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3CF0" w:rsidRPr="00484A7E" w:rsidRDefault="001E3CF0" w:rsidP="001E3CF0">
      <w:pPr>
        <w:spacing w:line="276" w:lineRule="auto"/>
        <w:rPr>
          <w:rFonts w:ascii="Arial" w:hAnsi="Arial" w:cs="Arial"/>
          <w:sz w:val="22"/>
          <w:lang w:val="sr-Latn-RS"/>
        </w:rPr>
      </w:pPr>
    </w:p>
    <w:sdt>
      <w:sdtPr>
        <w:rPr>
          <w:rFonts w:asciiTheme="minorHAnsi" w:eastAsiaTheme="minorHAnsi" w:hAnsiTheme="minorHAnsi" w:cs="Arial"/>
          <w:b w:val="0"/>
          <w:bCs/>
          <w:color w:val="800000"/>
          <w:sz w:val="28"/>
          <w:szCs w:val="28"/>
          <w:lang w:val="sr-Cyrl-RS"/>
        </w:rPr>
        <w:id w:val="-605728823"/>
        <w:docPartObj>
          <w:docPartGallery w:val="Cover Pages"/>
          <w:docPartUnique/>
        </w:docPartObj>
      </w:sdtPr>
      <w:sdtEndPr>
        <w:rPr>
          <w:rFonts w:ascii="Korinna LRS" w:hAnsi="Korinna LRS"/>
          <w:bCs w:val="0"/>
          <w:color w:val="auto"/>
          <w:sz w:val="20"/>
          <w:szCs w:val="20"/>
        </w:rPr>
      </w:sdtEndPr>
      <w:sdtContent>
        <w:p w:rsidR="001E3CF0" w:rsidRPr="007D2036" w:rsidRDefault="001E3CF0" w:rsidP="001E3CF0">
          <w:pPr>
            <w:pStyle w:val="align-center"/>
            <w:jc w:val="both"/>
            <w:rPr>
              <w:rFonts w:cs="Arial"/>
              <w:b w:val="0"/>
              <w:bCs/>
              <w:color w:val="800000"/>
              <w:sz w:val="28"/>
              <w:szCs w:val="28"/>
              <w:lang w:val="sr-Cyrl-RS"/>
            </w:rPr>
          </w:pPr>
        </w:p>
        <w:p w:rsidR="001E3CF0" w:rsidRPr="001E3CF0" w:rsidRDefault="001E3CF0" w:rsidP="001E3CF0">
          <w:pPr>
            <w:pStyle w:val="align-center"/>
            <w:rPr>
              <w:rFonts w:cs="Arial"/>
              <w:b w:val="0"/>
              <w:bCs/>
              <w:sz w:val="28"/>
              <w:szCs w:val="28"/>
              <w:lang w:val="sv-FI"/>
            </w:rPr>
          </w:pPr>
          <w:r w:rsidRPr="001E3CF0">
            <w:rPr>
              <w:rFonts w:cs="Arial"/>
              <w:bCs/>
              <w:sz w:val="28"/>
              <w:szCs w:val="28"/>
              <w:lang w:val="sv-FI"/>
            </w:rPr>
            <w:t>REPUBLIKA SRBIJA</w:t>
          </w:r>
        </w:p>
        <w:p w:rsidR="001E3CF0" w:rsidRPr="001E3CF0" w:rsidRDefault="001E3CF0" w:rsidP="001E3CF0">
          <w:pPr>
            <w:pStyle w:val="align-center"/>
            <w:rPr>
              <w:rFonts w:cs="Arial"/>
              <w:b w:val="0"/>
              <w:bCs/>
              <w:sz w:val="28"/>
              <w:szCs w:val="28"/>
              <w:lang w:val="sv-FI"/>
            </w:rPr>
          </w:pPr>
          <w:r w:rsidRPr="001E3CF0">
            <w:rPr>
              <w:rFonts w:cs="Arial"/>
              <w:bCs/>
              <w:sz w:val="28"/>
              <w:szCs w:val="28"/>
              <w:lang w:val="sv-FI"/>
            </w:rPr>
            <w:t>NARODNA SKUPŠTINA</w:t>
          </w:r>
        </w:p>
        <w:p w:rsidR="001E3CF0" w:rsidRPr="00EC4612" w:rsidRDefault="001E3CF0" w:rsidP="001E3CF0">
          <w:pPr>
            <w:pStyle w:val="align-center"/>
            <w:rPr>
              <w:rFonts w:cs="Arial"/>
              <w:b w:val="0"/>
              <w:bCs/>
              <w:sz w:val="28"/>
              <w:szCs w:val="28"/>
              <w:lang w:val="sr-Cyrl-CS"/>
            </w:rPr>
          </w:pPr>
          <w:r>
            <w:rPr>
              <w:rFonts w:cs="Arial"/>
              <w:bCs/>
              <w:sz w:val="28"/>
              <w:szCs w:val="28"/>
              <w:lang w:val="sr-Cyrl-CS"/>
            </w:rPr>
            <w:t>BIBLIOTEKA</w:t>
          </w:r>
          <w:r w:rsidRPr="00EC4612">
            <w:rPr>
              <w:rFonts w:cs="Arial"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cs="Arial"/>
              <w:bCs/>
              <w:sz w:val="28"/>
              <w:szCs w:val="28"/>
              <w:lang w:val="sr-Cyrl-CS"/>
            </w:rPr>
            <w:t>NARODNE</w:t>
          </w:r>
          <w:r w:rsidRPr="00EC4612">
            <w:rPr>
              <w:rFonts w:cs="Arial"/>
              <w:bCs/>
              <w:sz w:val="28"/>
              <w:szCs w:val="28"/>
              <w:lang w:val="sr-Cyrl-CS"/>
            </w:rPr>
            <w:t xml:space="preserve"> </w:t>
          </w:r>
          <w:r>
            <w:rPr>
              <w:rFonts w:cs="Arial"/>
              <w:bCs/>
              <w:sz w:val="28"/>
              <w:szCs w:val="28"/>
              <w:lang w:val="sr-Cyrl-CS"/>
            </w:rPr>
            <w:t>SKUPŠTINE</w:t>
          </w:r>
        </w:p>
        <w:p w:rsidR="001E3CF0" w:rsidRPr="001E3CF0" w:rsidRDefault="001E3CF0" w:rsidP="001E3CF0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sv-FI"/>
            </w:rPr>
          </w:pPr>
        </w:p>
        <w:p w:rsidR="001E3CF0" w:rsidRPr="001E3CF0" w:rsidRDefault="001E3CF0" w:rsidP="001E3CF0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sv-FI"/>
            </w:rPr>
          </w:pPr>
        </w:p>
        <w:p w:rsidR="001E3CF0" w:rsidRPr="001E3CF0" w:rsidRDefault="001E3CF0" w:rsidP="001E3CF0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sv-FI"/>
            </w:rPr>
          </w:pPr>
        </w:p>
        <w:p w:rsidR="001E3CF0" w:rsidRPr="001E3CF0" w:rsidRDefault="001E3CF0" w:rsidP="001E3CF0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sv-FI"/>
            </w:rPr>
          </w:pPr>
        </w:p>
        <w:p w:rsidR="001E3CF0" w:rsidRPr="001E3CF0" w:rsidRDefault="001E3CF0" w:rsidP="001E3CF0">
          <w:pPr>
            <w:tabs>
              <w:tab w:val="left" w:pos="567"/>
            </w:tabs>
            <w:rPr>
              <w:rFonts w:ascii="Arial" w:hAnsi="Arial" w:cs="Arial"/>
              <w:sz w:val="20"/>
              <w:szCs w:val="20"/>
              <w:lang w:val="sv-FI"/>
            </w:rPr>
          </w:pPr>
        </w:p>
        <w:p w:rsidR="001E3CF0" w:rsidRPr="007D2036" w:rsidRDefault="001E3CF0" w:rsidP="001E3CF0">
          <w:pPr>
            <w:spacing w:line="24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Tema</w:t>
          </w: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 xml:space="preserve">: </w:t>
          </w:r>
          <w:r w:rsidRPr="001E3CF0">
            <w:rPr>
              <w:rFonts w:ascii="Arial" w:hAnsi="Arial" w:cs="Arial"/>
              <w:b/>
              <w:sz w:val="28"/>
              <w:szCs w:val="28"/>
              <w:lang w:val="sv-FI"/>
            </w:rPr>
            <w:t xml:space="preserve"> Zamenici članova parlamenta </w:t>
          </w:r>
        </w:p>
        <w:p w:rsidR="001E3CF0" w:rsidRPr="00EC4612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r-Latn-CS"/>
            </w:rPr>
          </w:pPr>
        </w:p>
        <w:p w:rsidR="001E3CF0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</w:p>
        <w:p w:rsidR="001E3CF0" w:rsidRPr="001E3CF0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v-FI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Datum</w:t>
          </w: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>:</w:t>
          </w:r>
          <w:r w:rsidRPr="001E3CF0">
            <w:rPr>
              <w:rFonts w:ascii="Arial" w:hAnsi="Arial" w:cs="Arial"/>
              <w:b/>
              <w:sz w:val="28"/>
              <w:szCs w:val="28"/>
              <w:lang w:val="sv-FI"/>
            </w:rPr>
            <w:t xml:space="preserve"> 10.05</w:t>
          </w: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.</w:t>
          </w: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>20</w:t>
          </w:r>
          <w:r w:rsidRPr="001E3CF0">
            <w:rPr>
              <w:rFonts w:ascii="Arial" w:hAnsi="Arial" w:cs="Arial"/>
              <w:b/>
              <w:sz w:val="28"/>
              <w:szCs w:val="28"/>
              <w:lang w:val="sv-FI"/>
            </w:rPr>
            <w:t>18.</w:t>
          </w:r>
        </w:p>
        <w:p w:rsidR="001E3CF0" w:rsidRPr="001E3CF0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v-FI"/>
            </w:rPr>
          </w:pPr>
        </w:p>
        <w:p w:rsidR="001E3CF0" w:rsidRPr="00F00788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8"/>
              <w:szCs w:val="28"/>
              <w:lang w:val="sr-Cyrl-RS"/>
            </w:rPr>
          </w:pPr>
          <w:r>
            <w:rPr>
              <w:rFonts w:ascii="Arial" w:hAnsi="Arial" w:cs="Arial"/>
              <w:b/>
              <w:sz w:val="28"/>
              <w:szCs w:val="28"/>
              <w:lang w:val="sr-Latn-CS"/>
            </w:rPr>
            <w:t>Br</w:t>
          </w:r>
          <w:r w:rsidRPr="00EC4612">
            <w:rPr>
              <w:rFonts w:ascii="Arial" w:hAnsi="Arial" w:cs="Arial"/>
              <w:b/>
              <w:sz w:val="28"/>
              <w:szCs w:val="28"/>
              <w:lang w:val="sr-Latn-CS"/>
            </w:rPr>
            <w:t>.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 xml:space="preserve"> </w:t>
          </w:r>
          <w:r>
            <w:rPr>
              <w:rFonts w:ascii="Arial" w:hAnsi="Arial" w:cs="Arial"/>
              <w:b/>
              <w:sz w:val="28"/>
              <w:szCs w:val="28"/>
              <w:lang w:val="ru-RU"/>
            </w:rPr>
            <w:t>17</w:t>
          </w:r>
          <w:r w:rsidRPr="00B23BB3">
            <w:rPr>
              <w:rFonts w:ascii="Arial" w:hAnsi="Arial" w:cs="Arial"/>
              <w:b/>
              <w:sz w:val="28"/>
              <w:szCs w:val="28"/>
              <w:lang w:val="ru-RU"/>
            </w:rPr>
            <w:t>/</w:t>
          </w:r>
          <w:r>
            <w:rPr>
              <w:rFonts w:ascii="Arial" w:hAnsi="Arial" w:cs="Arial"/>
              <w:b/>
              <w:sz w:val="28"/>
              <w:szCs w:val="28"/>
              <w:lang w:val="sr-Cyrl-RS"/>
            </w:rPr>
            <w:t>IP</w:t>
          </w:r>
        </w:p>
        <w:p w:rsidR="001E3CF0" w:rsidRPr="00EC4612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0"/>
              <w:szCs w:val="20"/>
              <w:lang w:val="sr-Latn-RS"/>
            </w:rPr>
          </w:pPr>
        </w:p>
        <w:p w:rsidR="001E3CF0" w:rsidRPr="00EC4612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1E3CF0" w:rsidRPr="00EC4612" w:rsidRDefault="001E3CF0" w:rsidP="001E3CF0">
          <w:pPr>
            <w:tabs>
              <w:tab w:val="left" w:pos="567"/>
            </w:tabs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1E3CF0" w:rsidRDefault="001E3CF0" w:rsidP="001E3CF0">
          <w:pPr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1E3CF0" w:rsidRDefault="001E3CF0" w:rsidP="001E3CF0">
          <w:pPr>
            <w:spacing w:line="240" w:lineRule="auto"/>
            <w:rPr>
              <w:rFonts w:ascii="Arial" w:hAnsi="Arial" w:cs="Arial"/>
              <w:b/>
              <w:sz w:val="20"/>
              <w:szCs w:val="20"/>
              <w:lang w:val="ru-RU"/>
            </w:rPr>
          </w:pPr>
        </w:p>
        <w:p w:rsidR="001E3CF0" w:rsidRDefault="001E3CF0" w:rsidP="001E3CF0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1E3CF0" w:rsidRDefault="001E3CF0" w:rsidP="001E3CF0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1E3CF0" w:rsidRDefault="001E3CF0" w:rsidP="001E3CF0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1E3CF0" w:rsidRDefault="001E3CF0" w:rsidP="001E3CF0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1E3CF0" w:rsidRDefault="001E3CF0" w:rsidP="001E3CF0">
          <w:pPr>
            <w:rPr>
              <w:rFonts w:ascii="Arial" w:hAnsi="Arial" w:cs="Arial"/>
              <w:sz w:val="20"/>
              <w:szCs w:val="20"/>
              <w:lang w:val="en-US"/>
            </w:rPr>
          </w:pPr>
        </w:p>
        <w:p w:rsidR="008D2F1F" w:rsidRPr="008D2F1F" w:rsidRDefault="008D2F1F" w:rsidP="001E3CF0">
          <w:pPr>
            <w:rPr>
              <w:rFonts w:ascii="Arial" w:hAnsi="Arial" w:cs="Arial"/>
              <w:sz w:val="20"/>
              <w:szCs w:val="20"/>
              <w:lang w:val="en-US"/>
            </w:rPr>
          </w:pPr>
        </w:p>
        <w:p w:rsidR="001E3CF0" w:rsidRDefault="001E3CF0" w:rsidP="001E3CF0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  <w:p w:rsidR="001E3CF0" w:rsidRDefault="00EA4D43" w:rsidP="001E3CF0">
          <w:pPr>
            <w:rPr>
              <w:rFonts w:ascii="Arial" w:hAnsi="Arial" w:cs="Arial"/>
              <w:sz w:val="20"/>
              <w:szCs w:val="20"/>
              <w:lang w:val="sr-Cyrl-RS"/>
            </w:rPr>
          </w:pPr>
        </w:p>
      </w:sdtContent>
    </w:sdt>
    <w:p w:rsidR="001E3CF0" w:rsidRDefault="001E3CF0" w:rsidP="001E3CF0">
      <w:pPr>
        <w:rPr>
          <w:rFonts w:ascii="Arial" w:hAnsi="Arial" w:cs="Arial"/>
          <w:sz w:val="20"/>
          <w:szCs w:val="20"/>
          <w:lang w:val="sr-Cyrl-RS"/>
        </w:rPr>
      </w:pPr>
    </w:p>
    <w:p w:rsidR="001E3CF0" w:rsidRPr="007D2036" w:rsidRDefault="001E3CF0" w:rsidP="001E3CF0">
      <w:pPr>
        <w:spacing w:line="240" w:lineRule="auto"/>
        <w:ind w:firstLine="0"/>
        <w:rPr>
          <w:rFonts w:ascii="Arial" w:hAnsi="Arial" w:cs="Arial"/>
          <w:b/>
          <w:sz w:val="20"/>
          <w:szCs w:val="20"/>
          <w:lang w:val="hr-BA"/>
        </w:rPr>
      </w:pPr>
      <w:r>
        <w:rPr>
          <w:rFonts w:ascii="Arial" w:hAnsi="Arial" w:cs="Arial"/>
          <w:b/>
          <w:sz w:val="20"/>
          <w:szCs w:val="20"/>
          <w:lang w:val="ru-RU"/>
        </w:rPr>
        <w:t>Ovo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istra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>ž</w:t>
      </w:r>
      <w:r>
        <w:rPr>
          <w:rFonts w:ascii="Arial" w:hAnsi="Arial" w:cs="Arial"/>
          <w:b/>
          <w:sz w:val="20"/>
          <w:szCs w:val="20"/>
          <w:lang w:val="ru-RU"/>
        </w:rPr>
        <w:t>ivanje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je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uradila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Biblioteka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skup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>š</w:t>
      </w:r>
      <w:r>
        <w:rPr>
          <w:rFonts w:ascii="Arial" w:hAnsi="Arial" w:cs="Arial"/>
          <w:b/>
          <w:sz w:val="20"/>
          <w:szCs w:val="20"/>
          <w:lang w:val="ru-RU"/>
        </w:rPr>
        <w:t>tine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za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potrebe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rada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narodnih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poslanika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i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Slu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>ž</w:t>
      </w:r>
      <w:r>
        <w:rPr>
          <w:rFonts w:ascii="Arial" w:hAnsi="Arial" w:cs="Arial"/>
          <w:b/>
          <w:sz w:val="20"/>
          <w:szCs w:val="20"/>
          <w:lang w:val="ru-RU"/>
        </w:rPr>
        <w:t>be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Narodne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 </w:t>
      </w:r>
      <w:r>
        <w:rPr>
          <w:rFonts w:ascii="Arial" w:hAnsi="Arial" w:cs="Arial"/>
          <w:b/>
          <w:sz w:val="20"/>
          <w:szCs w:val="20"/>
          <w:lang w:val="ru-RU"/>
        </w:rPr>
        <w:t>skup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>š</w:t>
      </w:r>
      <w:r>
        <w:rPr>
          <w:rFonts w:ascii="Arial" w:hAnsi="Arial" w:cs="Arial"/>
          <w:b/>
          <w:sz w:val="20"/>
          <w:szCs w:val="20"/>
          <w:lang w:val="ru-RU"/>
        </w:rPr>
        <w:t>tine</w:t>
      </w:r>
      <w:r w:rsidRPr="001E3CF0">
        <w:rPr>
          <w:rFonts w:ascii="Arial" w:hAnsi="Arial" w:cs="Arial"/>
          <w:b/>
          <w:sz w:val="20"/>
          <w:szCs w:val="20"/>
          <w:lang w:val="sr-Cyrl-RS"/>
        </w:rPr>
        <w:t xml:space="preserve">. </w:t>
      </w:r>
      <w:r w:rsidRPr="001E3CF0">
        <w:rPr>
          <w:rFonts w:ascii="Arial" w:hAnsi="Arial" w:cs="Arial"/>
          <w:b/>
          <w:sz w:val="20"/>
          <w:szCs w:val="20"/>
          <w:lang w:val="sv-FI"/>
        </w:rPr>
        <w:t xml:space="preserve">Za više informacija molimo da nas kontaktirate putem telefona 3026-532 i elektronske </w:t>
      </w:r>
      <w:r>
        <w:rPr>
          <w:rFonts w:ascii="Arial" w:hAnsi="Arial" w:cs="Arial"/>
          <w:b/>
          <w:sz w:val="20"/>
          <w:szCs w:val="20"/>
          <w:lang w:val="hr-BA"/>
        </w:rPr>
        <w:t>pošte</w:t>
      </w:r>
      <w:r w:rsidRPr="007D2036">
        <w:rPr>
          <w:rFonts w:ascii="Arial" w:hAnsi="Arial" w:cs="Arial"/>
          <w:b/>
          <w:sz w:val="20"/>
          <w:szCs w:val="20"/>
          <w:lang w:val="hr-BA"/>
        </w:rPr>
        <w:t xml:space="preserve"> </w:t>
      </w:r>
      <w:hyperlink r:id="rId7" w:history="1">
        <w:r w:rsidRPr="008D2F1F">
          <w:rPr>
            <w:rStyle w:val="Hyperlink"/>
            <w:rFonts w:ascii="Arial" w:hAnsi="Arial" w:cs="Arial"/>
            <w:b/>
            <w:i/>
            <w:iCs/>
            <w:sz w:val="20"/>
            <w:szCs w:val="20"/>
            <w:lang w:val="hr-BA"/>
          </w:rPr>
          <w:t>istrazivanja@parlament.rs.</w:t>
        </w:r>
      </w:hyperlink>
      <w:r w:rsidRPr="001E3CF0">
        <w:rPr>
          <w:rFonts w:ascii="Arial" w:hAnsi="Arial" w:cs="Arial"/>
          <w:b/>
          <w:sz w:val="20"/>
          <w:szCs w:val="20"/>
          <w:lang w:val="sv-FI"/>
        </w:rPr>
        <w:t xml:space="preserve"> Istraživanja koj</w:t>
      </w:r>
      <w:r w:rsidRPr="007D2036">
        <w:rPr>
          <w:rFonts w:ascii="Arial" w:hAnsi="Arial" w:cs="Arial"/>
          <w:b/>
          <w:sz w:val="20"/>
          <w:szCs w:val="20"/>
        </w:rPr>
        <w:t>a</w:t>
      </w:r>
      <w:r w:rsidRPr="001E3CF0">
        <w:rPr>
          <w:rFonts w:ascii="Arial" w:hAnsi="Arial" w:cs="Arial"/>
          <w:b/>
          <w:sz w:val="20"/>
          <w:szCs w:val="20"/>
          <w:lang w:val="sv-FI"/>
        </w:rPr>
        <w:t xml:space="preserve"> priprema Biblioteka Narodne </w:t>
      </w:r>
      <w:r w:rsidRPr="001E3CF0">
        <w:rPr>
          <w:rFonts w:ascii="Arial" w:hAnsi="Arial" w:cs="Arial"/>
          <w:b/>
          <w:spacing w:val="-4"/>
          <w:sz w:val="20"/>
          <w:szCs w:val="20"/>
          <w:lang w:val="sv-FI"/>
        </w:rPr>
        <w:t>skupštine ne odražavaju zvanični stav Narodne skupštine Republike</w:t>
      </w:r>
      <w:r w:rsidRPr="001E3CF0">
        <w:rPr>
          <w:rFonts w:ascii="Arial" w:hAnsi="Arial" w:cs="Arial"/>
          <w:b/>
          <w:sz w:val="20"/>
          <w:szCs w:val="20"/>
          <w:lang w:val="sv-FI"/>
        </w:rPr>
        <w:t xml:space="preserve"> Srbije. </w:t>
      </w:r>
    </w:p>
    <w:p w:rsidR="001E3CF0" w:rsidRPr="001E3CF0" w:rsidRDefault="001E3CF0" w:rsidP="001E3CF0">
      <w:pPr>
        <w:spacing w:line="276" w:lineRule="auto"/>
        <w:rPr>
          <w:rFonts w:ascii="Arial" w:hAnsi="Arial" w:cs="Arial"/>
          <w:sz w:val="20"/>
          <w:szCs w:val="20"/>
          <w:lang w:val="sv-FI"/>
        </w:rPr>
      </w:pPr>
    </w:p>
    <w:p w:rsidR="001E3CF0" w:rsidRPr="001E3CF0" w:rsidRDefault="001E3CF0" w:rsidP="001E3CF0">
      <w:pPr>
        <w:spacing w:line="276" w:lineRule="auto"/>
        <w:rPr>
          <w:rFonts w:ascii="Arial" w:hAnsi="Arial" w:cs="Arial"/>
          <w:sz w:val="22"/>
          <w:lang w:val="sv-FI"/>
        </w:rPr>
      </w:pPr>
    </w:p>
    <w:p w:rsidR="001E3CF0" w:rsidRPr="001E3CF0" w:rsidRDefault="001E3CF0" w:rsidP="001E3CF0">
      <w:pPr>
        <w:spacing w:line="276" w:lineRule="auto"/>
        <w:rPr>
          <w:rFonts w:ascii="Arial" w:hAnsi="Arial" w:cs="Arial"/>
          <w:sz w:val="22"/>
          <w:lang w:val="sv-FI"/>
        </w:rPr>
      </w:pPr>
    </w:p>
    <w:p w:rsidR="001E3CF0" w:rsidRPr="001E3CF0" w:rsidRDefault="001E3CF0" w:rsidP="001E3CF0">
      <w:pPr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Zamenik člana parlamenta bilo kog doma parlamenta bira se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istovremeno kada i član parlamenta.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Međutim, po pravilu, </w:t>
      </w:r>
      <w:r w:rsidRPr="001E3CF0">
        <w:rPr>
          <w:rFonts w:ascii="Arial" w:hAnsi="Arial" w:cs="Arial"/>
          <w:sz w:val="20"/>
          <w:szCs w:val="20"/>
          <w:lang w:val="sr-Cyrl-RS"/>
        </w:rPr>
        <w:t>zamenik člana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n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e vrši funkcije </w:t>
      </w:r>
      <w:r w:rsidRPr="001E3CF0">
        <w:rPr>
          <w:rFonts w:ascii="Arial" w:hAnsi="Arial" w:cs="Arial"/>
          <w:sz w:val="20"/>
          <w:szCs w:val="20"/>
          <w:lang w:val="sr-Cyrl-RS"/>
        </w:rPr>
        <w:t>člana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na s</w:t>
      </w:r>
      <w:r w:rsidRPr="001E3CF0">
        <w:rPr>
          <w:rFonts w:ascii="Arial" w:hAnsi="Arial" w:cs="Arial"/>
          <w:sz w:val="20"/>
          <w:szCs w:val="20"/>
          <w:lang w:val="sr-Cyrl-RS"/>
        </w:rPr>
        <w:t>ednicama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parlamenta i njegovih organa. U slučaju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da član parlamenta podnese ostavku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, njegov zamenik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dobija njegov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mandat, odnosno postaje </w:t>
      </w:r>
      <w:r w:rsidRPr="001E3CF0">
        <w:rPr>
          <w:rFonts w:ascii="Arial" w:hAnsi="Arial" w:cs="Arial"/>
          <w:sz w:val="20"/>
          <w:szCs w:val="20"/>
          <w:lang w:val="sr-Cyrl-RS"/>
        </w:rPr>
        <w:t>član parlamenta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Ova p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raksa </w:t>
      </w:r>
      <w:r w:rsidRPr="001E3CF0">
        <w:rPr>
          <w:rFonts w:ascii="Arial" w:hAnsi="Arial" w:cs="Arial"/>
          <w:sz w:val="20"/>
          <w:szCs w:val="20"/>
          <w:lang w:val="sr-Cyrl-RS"/>
        </w:rPr>
        <w:t>se u evropskim državama koristi u Austriji, Danskoj, Norveškoj, Rumuniji, Slovačkoj, Češkoj, Francuskoj, Švedskoj, Španiji i na Islandu.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Izbor zamenika članova parlamenta u nekim evropskim dvodomnim parlamentima tiče se samo jednog doma parlamenta. Tako u Austriji i Španiji, zamenike imaju članovi gornjeg doma parlamenta, a u češkom parlamentu zamenike imaju poslanici donjeg doma parlamenta. U Francuskoj i Rumuniji zamenike imaju članovi oba doma parlamenta. Takođe,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u nekim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latinoameričkim </w:t>
      </w:r>
      <w:r w:rsidRPr="001E3CF0">
        <w:rPr>
          <w:rFonts w:ascii="Arial" w:hAnsi="Arial" w:cs="Arial"/>
          <w:sz w:val="20"/>
          <w:szCs w:val="20"/>
          <w:lang w:val="sr-Latn-RS"/>
        </w:rPr>
        <w:t>zemljama</w:t>
      </w:r>
      <w:r w:rsidRPr="001E3CF0">
        <w:rPr>
          <w:rFonts w:ascii="Arial" w:hAnsi="Arial" w:cs="Arial"/>
          <w:sz w:val="20"/>
          <w:szCs w:val="20"/>
          <w:lang w:val="sr-Cyrl-RS"/>
        </w:rPr>
        <w:t>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n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a primer u Brazilu, </w:t>
      </w:r>
      <w:r w:rsidRPr="001E3CF0">
        <w:rPr>
          <w:rFonts w:ascii="Arial" w:hAnsi="Arial" w:cs="Arial"/>
          <w:sz w:val="20"/>
          <w:szCs w:val="20"/>
          <w:lang w:val="sr-Cyrl-RS"/>
        </w:rPr>
        <w:t>na parlamentarnim izborima biraju se zamenici poslanika i senatora istovremeno kada i poslanici i senatori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.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Dakle, članovi oba doma parlamenta imaju zamenike. </w:t>
      </w:r>
    </w:p>
    <w:p w:rsidR="001E3CF0" w:rsidRPr="001E3CF0" w:rsidRDefault="001E3CF0" w:rsidP="001E3CF0">
      <w:pPr>
        <w:rPr>
          <w:rFonts w:ascii="Arial" w:hAnsi="Arial" w:cs="Arial"/>
          <w:sz w:val="20"/>
          <w:szCs w:val="20"/>
          <w:lang w:val="sr-Cyrl-RS" w:bidi="gu-IN"/>
        </w:rPr>
      </w:pPr>
      <w:r w:rsidRPr="00243BB9">
        <w:rPr>
          <w:rFonts w:ascii="Arial" w:hAnsi="Arial" w:cs="Arial"/>
          <w:sz w:val="20"/>
          <w:szCs w:val="20"/>
          <w:lang w:val="sr-Latn-ME"/>
        </w:rPr>
        <w:t>P</w:t>
      </w:r>
      <w:r w:rsidR="00A03A44" w:rsidRPr="00243BB9">
        <w:rPr>
          <w:rFonts w:ascii="Arial" w:hAnsi="Arial" w:cs="Arial"/>
          <w:sz w:val="20"/>
          <w:szCs w:val="20"/>
          <w:lang w:val="sr-Latn-ME"/>
        </w:rPr>
        <w:t>ostupak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izbora zam</w:t>
      </w:r>
      <w:r w:rsidR="00243BB9">
        <w:rPr>
          <w:rFonts w:ascii="Arial" w:hAnsi="Arial" w:cs="Arial"/>
          <w:sz w:val="20"/>
          <w:szCs w:val="20"/>
          <w:lang w:val="sr-Cyrl-RS"/>
        </w:rPr>
        <w:t>enika članova parlamenta uređen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je izbornim zakonodavstvom.</w:t>
      </w:r>
    </w:p>
    <w:p w:rsidR="001E3CF0" w:rsidRPr="001E3CF0" w:rsidRDefault="001E3CF0" w:rsidP="001E3CF0">
      <w:pPr>
        <w:rPr>
          <w:rFonts w:ascii="Arial" w:hAnsi="Arial" w:cs="Arial"/>
          <w:sz w:val="20"/>
          <w:szCs w:val="20"/>
          <w:lang w:val="sr-Latn-RS" w:bidi="gu-IN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Latn-RS"/>
        </w:rPr>
      </w:pPr>
      <w:r w:rsidRPr="001E3CF0">
        <w:rPr>
          <w:rFonts w:ascii="Arial" w:hAnsi="Arial" w:cs="Arial"/>
          <w:sz w:val="20"/>
          <w:szCs w:val="20"/>
          <w:lang w:val="sr-Latn-RS"/>
        </w:rPr>
        <w:t>AUSTRIJA</w:t>
      </w:r>
    </w:p>
    <w:p w:rsidR="001E3CF0" w:rsidRPr="001E3CF0" w:rsidRDefault="001E3CF0" w:rsidP="001E3CF0">
      <w:pPr>
        <w:rPr>
          <w:rFonts w:ascii="Arial" w:hAnsi="Arial" w:cs="Arial"/>
          <w:sz w:val="20"/>
          <w:szCs w:val="20"/>
          <w:lang w:val="sr-Cyrl-RS" w:bidi="gu-IN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Č</w:t>
      </w:r>
      <w:r w:rsidRPr="001E3CF0">
        <w:rPr>
          <w:rFonts w:ascii="Arial" w:hAnsi="Arial" w:cs="Arial"/>
          <w:sz w:val="20"/>
          <w:szCs w:val="20"/>
          <w:lang w:val="sr-Latn-RS"/>
        </w:rPr>
        <w:t>lanov</w:t>
      </w:r>
      <w:r w:rsidRPr="001E3CF0">
        <w:rPr>
          <w:rFonts w:ascii="Arial" w:hAnsi="Arial" w:cs="Arial"/>
          <w:sz w:val="20"/>
          <w:szCs w:val="20"/>
          <w:lang w:val="sr-Cyrl-RS"/>
        </w:rPr>
        <w:t>e parlamenta 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Savezno</w:t>
      </w:r>
      <w:r w:rsidRPr="001E3CF0">
        <w:rPr>
          <w:rFonts w:ascii="Arial" w:hAnsi="Arial" w:cs="Arial"/>
          <w:sz w:val="20"/>
          <w:szCs w:val="20"/>
          <w:lang w:val="sr-Cyrl-RS"/>
        </w:rPr>
        <w:t>m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v</w:t>
      </w:r>
      <w:r w:rsidRPr="001E3CF0">
        <w:rPr>
          <w:rFonts w:ascii="Arial" w:hAnsi="Arial" w:cs="Arial"/>
          <w:sz w:val="20"/>
          <w:szCs w:val="20"/>
          <w:lang w:val="sr-Cyrl-RS"/>
        </w:rPr>
        <w:t>eću,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gornj</w:t>
      </w:r>
      <w:r w:rsidRPr="001E3CF0">
        <w:rPr>
          <w:rFonts w:ascii="Arial" w:hAnsi="Arial" w:cs="Arial"/>
          <w:sz w:val="20"/>
          <w:szCs w:val="20"/>
          <w:lang w:val="sr-Cyrl-RS"/>
        </w:rPr>
        <w:t>em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dom</w:t>
      </w:r>
      <w:r w:rsidRPr="001E3CF0">
        <w:rPr>
          <w:rFonts w:ascii="Arial" w:hAnsi="Arial" w:cs="Arial"/>
          <w:sz w:val="20"/>
          <w:szCs w:val="20"/>
          <w:lang w:val="sr-Cyrl-RS"/>
        </w:rPr>
        <w:t>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Savezne skupštine Austrije</w:t>
      </w:r>
      <w:r w:rsidRPr="001E3CF0">
        <w:rPr>
          <w:rFonts w:ascii="Arial" w:hAnsi="Arial" w:cs="Arial"/>
          <w:sz w:val="20"/>
          <w:szCs w:val="20"/>
          <w:lang w:val="sr-Cyrl-RS"/>
        </w:rPr>
        <w:t>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biraju p</w:t>
      </w:r>
      <w:r w:rsidRPr="001E3CF0">
        <w:rPr>
          <w:rFonts w:ascii="Arial" w:hAnsi="Arial" w:cs="Arial"/>
          <w:sz w:val="20"/>
          <w:szCs w:val="20"/>
          <w:lang w:val="sr-Cyrl-RS"/>
        </w:rPr>
        <w:t>arlamenti pokrajina članica federacije</w:t>
      </w:r>
      <w:r w:rsidRPr="001E3CF0">
        <w:rPr>
          <w:rFonts w:ascii="Arial" w:hAnsi="Arial" w:cs="Arial"/>
          <w:sz w:val="20"/>
          <w:szCs w:val="20"/>
          <w:lang w:val="sr-Latn-RS"/>
        </w:rPr>
        <w:t>. Svak</w:t>
      </w:r>
      <w:r w:rsidRPr="001E3CF0">
        <w:rPr>
          <w:rFonts w:ascii="Arial" w:hAnsi="Arial" w:cs="Arial"/>
          <w:sz w:val="20"/>
          <w:szCs w:val="20"/>
          <w:lang w:val="sr-Cyrl-RS"/>
        </w:rPr>
        <w:t>i pokrajinski parlament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bira članove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njihove </w:t>
      </w:r>
      <w:r w:rsidRPr="001E3CF0">
        <w:rPr>
          <w:rFonts w:ascii="Arial" w:hAnsi="Arial" w:cs="Arial"/>
          <w:sz w:val="20"/>
          <w:szCs w:val="20"/>
          <w:lang w:val="sr-Latn-RS"/>
        </w:rPr>
        <w:t>zamen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>ke. Ako izabrani član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podnese ostavku i vrati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mandat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1E3CF0">
        <w:rPr>
          <w:rFonts w:ascii="Arial" w:hAnsi="Arial" w:cs="Arial"/>
          <w:sz w:val="20"/>
          <w:szCs w:val="20"/>
          <w:lang w:val="sr-Cyrl-RS"/>
        </w:rPr>
        <w:t>njegov zamenik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će ga automatski zameniti.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Latn-RS"/>
        </w:rPr>
        <w:t>Član Saveznog veća</w:t>
      </w:r>
      <w:r w:rsidRPr="001E3CF0">
        <w:rPr>
          <w:rFonts w:ascii="Arial" w:hAnsi="Arial" w:cs="Arial"/>
          <w:sz w:val="20"/>
          <w:szCs w:val="20"/>
          <w:lang w:val="sr-Cyrl-RS"/>
        </w:rPr>
        <w:t>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gornj</w:t>
      </w:r>
      <w:r w:rsidRPr="001E3CF0">
        <w:rPr>
          <w:rFonts w:ascii="Arial" w:hAnsi="Arial" w:cs="Arial"/>
          <w:sz w:val="20"/>
          <w:szCs w:val="20"/>
          <w:lang w:val="sr-Cyrl-RS"/>
        </w:rPr>
        <w:t>eg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dom</w:t>
      </w:r>
      <w:r w:rsidRPr="001E3CF0">
        <w:rPr>
          <w:rFonts w:ascii="Arial" w:hAnsi="Arial" w:cs="Arial"/>
          <w:sz w:val="20"/>
          <w:szCs w:val="20"/>
          <w:lang w:val="sr-Cyrl-RS"/>
        </w:rPr>
        <w:t>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Savezne skupštine Austrije  ima jednog zamenika.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Savezno veće ima 61 indirektno izabranog člana parlamenta. Austrija je podeljena na 9 izbornih jedinica, odnosno svaka pokrajina je jedna izborna jedinica, koje zavisno od broja stanovnika biraju 3 -12 članova parlamenta za Savezno veće. Dakle, ukupno 9 pokrajinskih parlamenata bira svoje predstavnike u Saveznom veću.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Broj članova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parlamenta </w:t>
      </w:r>
      <w:r w:rsidRPr="001E3CF0">
        <w:rPr>
          <w:rFonts w:ascii="Arial" w:hAnsi="Arial" w:cs="Arial"/>
          <w:sz w:val="20"/>
          <w:szCs w:val="20"/>
          <w:lang w:val="sr-Latn-RS"/>
        </w:rPr>
        <w:t>koj</w:t>
      </w:r>
      <w:r w:rsidRPr="001E3CF0">
        <w:rPr>
          <w:rFonts w:ascii="Arial" w:hAnsi="Arial" w:cs="Arial"/>
          <w:sz w:val="20"/>
          <w:szCs w:val="20"/>
          <w:lang w:val="sr-Cyrl-RS"/>
        </w:rPr>
        <w:t>e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će delegirati svaka pokrajina određuje </w:t>
      </w:r>
      <w:r w:rsidR="00484A7E">
        <w:rPr>
          <w:rFonts w:ascii="Arial" w:hAnsi="Arial" w:cs="Arial"/>
          <w:sz w:val="20"/>
          <w:szCs w:val="20"/>
          <w:lang w:val="sr-Latn-RS"/>
        </w:rPr>
        <w:t>Predsednik Republike Austrije (</w:t>
      </w:r>
      <w:r w:rsidRPr="001E3CF0">
        <w:rPr>
          <w:rFonts w:ascii="Arial" w:hAnsi="Arial" w:cs="Arial"/>
          <w:sz w:val="20"/>
          <w:szCs w:val="20"/>
          <w:lang w:val="sr-Latn-RS"/>
        </w:rPr>
        <w:t>Savezni predsednik</w:t>
      </w:r>
      <w:r w:rsidR="00484A7E">
        <w:rPr>
          <w:rFonts w:ascii="Arial" w:hAnsi="Arial" w:cs="Arial"/>
          <w:sz w:val="20"/>
          <w:szCs w:val="20"/>
          <w:lang w:val="sr-Latn-RS"/>
        </w:rPr>
        <w:t>)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nakon svakog opšteg popisa stanovništva.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>Mandati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se </w:t>
      </w:r>
      <w:r w:rsidRPr="001E3CF0">
        <w:rPr>
          <w:rFonts w:ascii="Arial" w:hAnsi="Arial" w:cs="Arial"/>
          <w:sz w:val="20"/>
          <w:szCs w:val="20"/>
          <w:lang w:val="sr-Cyrl-RS"/>
        </w:rPr>
        <w:t>raspodeljuju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među </w:t>
      </w:r>
      <w:r w:rsidRPr="001E3CF0">
        <w:rPr>
          <w:rFonts w:ascii="Arial" w:hAnsi="Arial" w:cs="Arial"/>
          <w:sz w:val="20"/>
          <w:szCs w:val="20"/>
          <w:lang w:val="sr-Cyrl-RS"/>
        </w:rPr>
        <w:t>političkim partijama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prema broju mesta koje imaju u pokrajinskim </w:t>
      </w:r>
      <w:r w:rsidRPr="001E3CF0">
        <w:rPr>
          <w:rFonts w:ascii="Arial" w:hAnsi="Arial" w:cs="Arial"/>
          <w:sz w:val="20"/>
          <w:szCs w:val="20"/>
          <w:lang w:val="sr-Cyrl-RS"/>
        </w:rPr>
        <w:t>parlamentima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1E3CF0">
        <w:rPr>
          <w:rFonts w:ascii="Arial" w:hAnsi="Arial" w:cs="Arial"/>
          <w:sz w:val="20"/>
          <w:szCs w:val="20"/>
          <w:lang w:val="sr-Cyrl-RS"/>
        </w:rPr>
        <w:t>a po metodu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proporcionalne zastupljenosti. Za svakog člana</w:t>
      </w:r>
      <w:r w:rsidR="007B5763">
        <w:rPr>
          <w:rFonts w:ascii="Arial" w:hAnsi="Arial" w:cs="Arial"/>
          <w:sz w:val="20"/>
          <w:szCs w:val="20"/>
          <w:lang w:val="sr-Cyrl-RS"/>
        </w:rPr>
        <w:t xml:space="preserve"> parlamenta </w:t>
      </w:r>
      <w:r w:rsidR="007B5763">
        <w:rPr>
          <w:rFonts w:ascii="Arial" w:hAnsi="Arial" w:cs="Arial"/>
          <w:sz w:val="20"/>
          <w:szCs w:val="20"/>
          <w:lang w:val="sr-Latn-RS"/>
        </w:rPr>
        <w:t>u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Savezno</w:t>
      </w:r>
      <w:r w:rsidR="007B5763">
        <w:rPr>
          <w:rFonts w:ascii="Arial" w:hAnsi="Arial" w:cs="Arial"/>
          <w:sz w:val="20"/>
          <w:szCs w:val="20"/>
          <w:lang w:val="sr-Latn-RS"/>
        </w:rPr>
        <w:t>m</w:t>
      </w:r>
      <w:r w:rsidR="007B5763">
        <w:rPr>
          <w:rFonts w:ascii="Arial" w:hAnsi="Arial" w:cs="Arial"/>
          <w:sz w:val="20"/>
          <w:szCs w:val="20"/>
          <w:lang w:val="sr-Cyrl-RS"/>
        </w:rPr>
        <w:t xml:space="preserve"> već</w:t>
      </w:r>
      <w:r w:rsidR="007B5763">
        <w:rPr>
          <w:rFonts w:ascii="Arial" w:hAnsi="Arial" w:cs="Arial"/>
          <w:sz w:val="20"/>
          <w:szCs w:val="20"/>
          <w:lang w:val="sr-Latn-RS"/>
        </w:rPr>
        <w:t>u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bira se zamenik.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BRAZIL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U Brazilu članovi oba doma parlamenta imaju zamenike. Brazil je podeljen na 27 izbornih jedinica koje biraju, zavisno od broja stanovnika, između 8 i 70 poslanika za Narodnu skupštinu, donji dom parlamenta.  Broj </w:t>
      </w:r>
      <w:r w:rsidRPr="001E3CF0">
        <w:rPr>
          <w:rFonts w:ascii="Arial" w:hAnsi="Arial" w:cs="Arial"/>
          <w:sz w:val="20"/>
          <w:szCs w:val="20"/>
          <w:lang w:val="sr-Latn-RS"/>
        </w:rPr>
        <w:t>izborn</w:t>
      </w:r>
      <w:r w:rsidRPr="001E3CF0">
        <w:rPr>
          <w:rFonts w:ascii="Arial" w:hAnsi="Arial" w:cs="Arial"/>
          <w:sz w:val="20"/>
          <w:szCs w:val="20"/>
          <w:lang w:val="sr-Cyrl-RS"/>
        </w:rPr>
        <w:t>ih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jedinic</w:t>
      </w:r>
      <w:r w:rsidRPr="001E3CF0">
        <w:rPr>
          <w:rFonts w:ascii="Arial" w:hAnsi="Arial" w:cs="Arial"/>
          <w:sz w:val="20"/>
          <w:szCs w:val="20"/>
          <w:lang w:val="sr-Cyrl-RS"/>
        </w:rPr>
        <w:t>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odgovara broju brazilskih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država </w:t>
      </w:r>
      <w:r w:rsidRPr="001E3CF0">
        <w:rPr>
          <w:rFonts w:ascii="Arial" w:hAnsi="Arial" w:cs="Arial"/>
          <w:sz w:val="20"/>
          <w:szCs w:val="20"/>
          <w:lang w:val="sr-Cyrl-RS"/>
        </w:rPr>
        <w:t>(</w:t>
      </w:r>
      <w:r w:rsidRPr="001E3CF0">
        <w:rPr>
          <w:rFonts w:ascii="Arial" w:hAnsi="Arial" w:cs="Arial"/>
          <w:sz w:val="20"/>
          <w:szCs w:val="20"/>
          <w:lang w:val="sr-Latn-RS"/>
        </w:rPr>
        <w:t>26</w:t>
      </w:r>
      <w:r w:rsidRPr="001E3CF0">
        <w:rPr>
          <w:rFonts w:ascii="Arial" w:hAnsi="Arial" w:cs="Arial"/>
          <w:sz w:val="20"/>
          <w:szCs w:val="20"/>
          <w:lang w:val="sr-Cyrl-RS"/>
        </w:rPr>
        <w:t>) a još jednu čini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F</w:t>
      </w:r>
      <w:r w:rsidRPr="001E3CF0">
        <w:rPr>
          <w:rFonts w:ascii="Arial" w:hAnsi="Arial" w:cs="Arial"/>
          <w:sz w:val="20"/>
          <w:szCs w:val="20"/>
          <w:lang w:val="sr-Latn-RS"/>
        </w:rPr>
        <w:t>ederaln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distrikt.</w:t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Za izbor poslanika Narodne skupštine primenjuje se p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roporcionalni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izborni </w:t>
      </w:r>
      <w:r w:rsidRPr="001E3CF0">
        <w:rPr>
          <w:rFonts w:ascii="Arial" w:hAnsi="Arial" w:cs="Arial"/>
          <w:sz w:val="20"/>
          <w:szCs w:val="20"/>
          <w:lang w:val="sr-Latn-RS"/>
        </w:rPr>
        <w:t>sistem</w:t>
      </w:r>
      <w:r w:rsidRPr="001E3CF0">
        <w:rPr>
          <w:rFonts w:ascii="Arial" w:hAnsi="Arial" w:cs="Arial"/>
          <w:sz w:val="20"/>
          <w:szCs w:val="20"/>
          <w:lang w:val="sr-Cyrl-RS"/>
        </w:rPr>
        <w:t>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a mandati se raspodeljuju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po </w:t>
      </w:r>
      <w:r w:rsidRPr="001E3CF0">
        <w:rPr>
          <w:rFonts w:ascii="Arial" w:hAnsi="Arial" w:cs="Arial"/>
          <w:sz w:val="20"/>
          <w:szCs w:val="20"/>
          <w:lang w:val="sr-Cyrl-RS"/>
        </w:rPr>
        <w:t>principu najvećeg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količnik</w:t>
      </w:r>
      <w:r w:rsidRPr="001E3CF0">
        <w:rPr>
          <w:rFonts w:ascii="Arial" w:hAnsi="Arial" w:cs="Arial"/>
          <w:sz w:val="20"/>
          <w:szCs w:val="20"/>
          <w:lang w:val="sr-Cyrl-RS"/>
        </w:rPr>
        <w:t>a. N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a svakoj listi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mandati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se dodeljuju kandidatima na osnovu </w:t>
      </w:r>
      <w:r w:rsidRPr="001E3CF0">
        <w:rPr>
          <w:rFonts w:ascii="Arial" w:hAnsi="Arial" w:cs="Arial"/>
          <w:sz w:val="20"/>
          <w:szCs w:val="20"/>
          <w:lang w:val="sr-Latn-RS"/>
        </w:rPr>
        <w:lastRenderedPageBreak/>
        <w:t xml:space="preserve">preferencijalnih glasova </w:t>
      </w:r>
      <w:r w:rsidRPr="001E3CF0">
        <w:rPr>
          <w:rFonts w:ascii="Arial" w:hAnsi="Arial" w:cs="Arial"/>
          <w:sz w:val="20"/>
          <w:szCs w:val="20"/>
          <w:lang w:val="sr-Cyrl-RS"/>
        </w:rPr>
        <w:t>birača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Latn-RS"/>
        </w:rPr>
        <w:t>Slobodna mesta koja se javljaju između opštih izbora popunjavaju zamenici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poslanika koji su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izabrani istovremeno </w:t>
      </w:r>
      <w:r w:rsidRPr="001E3CF0">
        <w:rPr>
          <w:rFonts w:ascii="Arial" w:hAnsi="Arial" w:cs="Arial"/>
          <w:sz w:val="20"/>
          <w:szCs w:val="20"/>
          <w:lang w:val="sr-Cyrl-RS"/>
        </w:rPr>
        <w:t>kada 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poslanici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. </w:t>
      </w:r>
    </w:p>
    <w:p w:rsidR="001E3CF0" w:rsidRPr="001E3CF0" w:rsidRDefault="001E3CF0" w:rsidP="001E3CF0">
      <w:pPr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Federalni senat ima 81 direktno izabranog člana. Za njihov izbor primenjuje se većinski izborni sistem. Reč je o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blok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glasanj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u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>. Svaki birač ima toliko glasova koliko i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ma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kandidata u izbornoj jedinici. Kada se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obnavljaju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>dve trećine m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andata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>, svaki birač glas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a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za dva kandidata. Kada se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obnovlja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jedna trećina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mandata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>, svaki glasač glasa za jednog kandidata.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Slobodna mesta koja se javljaju između opštih izbora popunjavaju zamenici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senatora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izabrani istovremeno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kada i senatori.</w:t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DANSKA</w:t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ab/>
        <w:t>Danski jednodomni parlament ima 179 direktno izabranih članova parlamenta. U primeni je proporcionalni izborni sistem (modifikovani Sent-Lagijev sistem).</w:t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  <w:r w:rsidRPr="001E3CF0">
        <w:rPr>
          <w:rFonts w:ascii="Arial" w:hAnsi="Arial" w:cs="Arial"/>
          <w:sz w:val="20"/>
          <w:szCs w:val="20"/>
          <w:lang w:val="sr-Latn-RS"/>
        </w:rPr>
        <w:t>Kandidati koji su nominovani, ali nisu izabrani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, nalaze se </w:t>
      </w:r>
      <w:r w:rsidRPr="001E3CF0">
        <w:rPr>
          <w:rFonts w:ascii="Arial" w:hAnsi="Arial" w:cs="Arial"/>
          <w:sz w:val="20"/>
          <w:szCs w:val="20"/>
          <w:lang w:val="sr-Latn-RS"/>
        </w:rPr>
        <w:t>na listi zam</w:t>
      </w:r>
      <w:r w:rsidRPr="001E3CF0">
        <w:rPr>
          <w:rFonts w:ascii="Arial" w:hAnsi="Arial" w:cs="Arial"/>
          <w:sz w:val="20"/>
          <w:szCs w:val="20"/>
          <w:lang w:val="sr-Cyrl-RS"/>
        </w:rPr>
        <w:t>enika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članova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koj</w:t>
      </w:r>
      <w:r w:rsidRPr="001E3CF0">
        <w:rPr>
          <w:rFonts w:ascii="Arial" w:hAnsi="Arial" w:cs="Arial"/>
          <w:sz w:val="20"/>
          <w:szCs w:val="20"/>
          <w:lang w:val="sr-Cyrl-RS"/>
        </w:rPr>
        <w:t>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nakon održanih parlamentarnih izbora utvrđuje </w:t>
      </w:r>
      <w:r w:rsidRPr="001E3CF0">
        <w:rPr>
          <w:rFonts w:ascii="Arial" w:hAnsi="Arial" w:cs="Arial"/>
          <w:sz w:val="20"/>
          <w:szCs w:val="20"/>
          <w:lang w:val="sr-Latn-RS"/>
        </w:rPr>
        <w:t>Ministarstvo unutrašnjih poslova. Ovi za</w:t>
      </w:r>
      <w:r w:rsidRPr="001E3CF0">
        <w:rPr>
          <w:rFonts w:ascii="Arial" w:hAnsi="Arial" w:cs="Arial"/>
          <w:sz w:val="20"/>
          <w:szCs w:val="20"/>
          <w:lang w:val="sr-Cyrl-RS"/>
        </w:rPr>
        <w:t>menici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članov</w:t>
      </w:r>
      <w:r w:rsidRPr="001E3CF0">
        <w:rPr>
          <w:rFonts w:ascii="Arial" w:hAnsi="Arial" w:cs="Arial"/>
          <w:sz w:val="20"/>
          <w:szCs w:val="20"/>
          <w:lang w:val="sr-Cyrl-RS"/>
        </w:rPr>
        <w:t>a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popunjavaju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upražnjena </w:t>
      </w:r>
      <w:r w:rsidRPr="001E3CF0">
        <w:rPr>
          <w:rFonts w:ascii="Arial" w:hAnsi="Arial" w:cs="Arial"/>
          <w:sz w:val="20"/>
          <w:szCs w:val="20"/>
          <w:lang w:val="sr-Latn-RS"/>
        </w:rPr>
        <w:t>mesta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članova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između opštih izbora.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ISLAND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ab/>
        <w:t xml:space="preserve">Jednodomni Parlament Islanda ima 63 direktno izabrana poslanika. Za izbor poslanika primenjuje se proporcionalni izborni sistem sa zatvorenim partijskim listama, a mandati se rapodeljuju primenom D'Ontovog sistema najvećeg količnika. Zamenici poslanika se biraju istovremeno kada i poslanici.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Slobodna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poslanička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mesta koja se javljaju između opštih izbora popunjavaju zamenici </w:t>
      </w:r>
      <w:r w:rsidRPr="001E3CF0">
        <w:rPr>
          <w:rFonts w:ascii="Arial" w:hAnsi="Arial" w:cs="Arial"/>
          <w:sz w:val="20"/>
          <w:szCs w:val="20"/>
          <w:lang w:val="sr-Cyrl-RS"/>
        </w:rPr>
        <w:t>poslanika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, po redosledu na </w:t>
      </w:r>
      <w:r w:rsidRPr="001E3CF0">
        <w:rPr>
          <w:rFonts w:ascii="Arial" w:hAnsi="Arial" w:cs="Arial"/>
          <w:sz w:val="20"/>
          <w:szCs w:val="20"/>
          <w:lang w:val="sr-Cyrl-RS"/>
        </w:rPr>
        <w:t>partijskoj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listi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koja je u pitanju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NORVEŠKA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Jednodomni parlament Norveške ima 169 direktno izabarnih poslanika.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U primeni je proporcionalni izborni sistem (modifikovani Sent-Lagijev sistem).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Slobodna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poslanička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mesta koja se javljaju između opštih izbora popunjavaju zamenici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poslanika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izabrani istovremeno </w:t>
      </w:r>
      <w:r w:rsidRPr="001E3CF0">
        <w:rPr>
          <w:rFonts w:ascii="Arial" w:hAnsi="Arial" w:cs="Arial"/>
          <w:sz w:val="20"/>
          <w:szCs w:val="20"/>
          <w:lang w:val="sr-Cyrl-RS"/>
        </w:rPr>
        <w:t>kada i poslanici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RUMUNIJA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>Dvodomni Parlament Rumunije sastoji se od Senata (Gornji dom) i Poslaničkog doma (Donji dom). Senat ima 136 direktno izabranih članova. Predstavnički dom trenutno ima 329 poslanika, od kojih se direktno bira 312, a 17 poslaničkih mesta pripada predstavnicima nacionalnih manjina. Najviše 18 poslaničkih mesta je garantovano predstavnicima nacionalnih manjina ako njihovi predstavnici ne osvoje nijedno mesto u oba doma parlamenta. U primeni je proporcionalni izborni sistem.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U oba doma Parlamenta Rumunije, kada se uprazne mesta izabranih članova parlamenta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popunjavaju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ih </w:t>
      </w:r>
      <w:r w:rsidRPr="001E3CF0">
        <w:rPr>
          <w:rFonts w:ascii="Arial" w:hAnsi="Arial" w:cs="Arial"/>
          <w:sz w:val="20"/>
          <w:szCs w:val="20"/>
          <w:lang w:val="sr-Latn-RS"/>
        </w:rPr>
        <w:t>kandidati proglašeni za zamenike na odgovarajućoj partijskoj listi. Izbori mogu biti održani u izuzetnim situacijama.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lastRenderedPageBreak/>
        <w:t>SLOVAČKA</w:t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Jednodomni Parlament Slovačke ima 150 direktno izabranih poslanika. U primeni je proporcionalni izborni sistem sa zatvorenim listama, a mandati se raspodeljuju prema Hagenbah - Bišofovoj metodi.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Slobodna </w:t>
      </w:r>
      <w:r w:rsidRPr="001E3CF0">
        <w:rPr>
          <w:rFonts w:ascii="Arial" w:hAnsi="Arial" w:cs="Arial"/>
          <w:sz w:val="20"/>
          <w:szCs w:val="20"/>
          <w:lang w:val="sr-Cyrl-RS"/>
        </w:rPr>
        <w:t>poslanička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mesta koja se javljaju između opštih izbora popunjavaju zamenici </w:t>
      </w:r>
      <w:r w:rsidRPr="001E3CF0">
        <w:rPr>
          <w:rFonts w:ascii="Arial" w:hAnsi="Arial" w:cs="Arial"/>
          <w:sz w:val="20"/>
          <w:szCs w:val="20"/>
          <w:lang w:val="sr-Cyrl-RS"/>
        </w:rPr>
        <w:t>poslanika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izabrani istovremeno </w:t>
      </w:r>
      <w:r w:rsidRPr="001E3CF0">
        <w:rPr>
          <w:rFonts w:ascii="Arial" w:hAnsi="Arial" w:cs="Arial"/>
          <w:sz w:val="20"/>
          <w:szCs w:val="20"/>
          <w:lang w:val="sr-Cyrl-RS"/>
        </w:rPr>
        <w:t>kada i poslanici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FRANCUSKA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ab/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Specifičnost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francuskog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izbornog sistema u je institucija zamenika </w:t>
      </w:r>
      <w:r w:rsidRPr="001E3CF0">
        <w:rPr>
          <w:rFonts w:ascii="Arial" w:hAnsi="Arial" w:cs="Arial"/>
          <w:sz w:val="20"/>
          <w:szCs w:val="20"/>
          <w:lang w:val="sr-Cyrl-RS"/>
        </w:rPr>
        <w:t>poslanika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. Na primer, ako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izabrani </w:t>
      </w:r>
      <w:r w:rsidRPr="001E3CF0">
        <w:rPr>
          <w:rFonts w:ascii="Arial" w:hAnsi="Arial" w:cs="Arial"/>
          <w:sz w:val="20"/>
          <w:szCs w:val="20"/>
          <w:lang w:val="sr-Latn-RS"/>
        </w:rPr>
        <w:t>poslanik iz nekog razloga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vrati mandat,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njegovo mesto </w:t>
      </w:r>
      <w:r w:rsidRPr="001E3CF0">
        <w:rPr>
          <w:rFonts w:ascii="Arial" w:hAnsi="Arial" w:cs="Arial"/>
          <w:sz w:val="20"/>
          <w:szCs w:val="20"/>
          <w:lang w:val="sr-Cyrl-RS"/>
        </w:rPr>
        <w:t>za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uzima poslanik koji je izabran zajedno sa njim na izborima. Prezime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zamenika </w:t>
      </w:r>
      <w:r w:rsidRPr="001E3CF0">
        <w:rPr>
          <w:rFonts w:ascii="Arial" w:hAnsi="Arial" w:cs="Arial"/>
          <w:sz w:val="20"/>
          <w:szCs w:val="20"/>
          <w:lang w:val="sr-Latn-RS"/>
        </w:rPr>
        <w:t>poslanika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se obavezno štampa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na glasačkom list</w:t>
      </w:r>
      <w:r w:rsidRPr="001E3CF0">
        <w:rPr>
          <w:rFonts w:ascii="Arial" w:hAnsi="Arial" w:cs="Arial"/>
          <w:sz w:val="20"/>
          <w:szCs w:val="20"/>
          <w:lang w:val="sr-Cyrl-RS"/>
        </w:rPr>
        <w:t>ić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u. </w:t>
      </w:r>
      <w:r w:rsidRPr="001E3CF0">
        <w:rPr>
          <w:rStyle w:val="shorttext"/>
          <w:rFonts w:ascii="Arial" w:hAnsi="Arial" w:cs="Arial"/>
          <w:sz w:val="20"/>
          <w:szCs w:val="20"/>
          <w:lang w:val="sr-Latn-RS"/>
        </w:rPr>
        <w:t xml:space="preserve">Zapravo, </w:t>
      </w:r>
      <w:r w:rsidRPr="001E3CF0">
        <w:rPr>
          <w:rStyle w:val="shorttext"/>
          <w:rFonts w:ascii="Arial" w:hAnsi="Arial" w:cs="Arial"/>
          <w:sz w:val="20"/>
          <w:szCs w:val="20"/>
          <w:lang w:val="sr-Cyrl-RS"/>
        </w:rPr>
        <w:t>poslanik</w:t>
      </w:r>
      <w:r w:rsidRPr="001E3CF0">
        <w:rPr>
          <w:rStyle w:val="shorttext"/>
          <w:rFonts w:ascii="Arial" w:hAnsi="Arial" w:cs="Arial"/>
          <w:sz w:val="20"/>
          <w:szCs w:val="20"/>
          <w:lang w:val="sr-Latn-RS"/>
        </w:rPr>
        <w:t xml:space="preserve"> se bira sa zamen</w:t>
      </w:r>
      <w:r w:rsidRPr="001E3CF0">
        <w:rPr>
          <w:rStyle w:val="shorttext"/>
          <w:rFonts w:ascii="Arial" w:hAnsi="Arial" w:cs="Arial"/>
          <w:sz w:val="20"/>
          <w:szCs w:val="20"/>
          <w:lang w:val="sr-Cyrl-RS"/>
        </w:rPr>
        <w:t xml:space="preserve">ikom. </w:t>
      </w:r>
      <w:r w:rsidRPr="001E3CF0">
        <w:rPr>
          <w:rFonts w:ascii="Arial" w:hAnsi="Arial" w:cs="Arial"/>
          <w:sz w:val="20"/>
          <w:szCs w:val="20"/>
          <w:lang w:val="sr-Cyrl-RS"/>
        </w:rPr>
        <w:t>Ova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p</w:t>
      </w:r>
      <w:r w:rsidRPr="001E3CF0">
        <w:rPr>
          <w:rFonts w:ascii="Arial" w:hAnsi="Arial" w:cs="Arial"/>
          <w:sz w:val="20"/>
          <w:szCs w:val="20"/>
          <w:lang w:val="sr-Cyrl-RS"/>
        </w:rPr>
        <w:t>raksa je uvedena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da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bi se </w:t>
      </w:r>
      <w:r w:rsidRPr="001E3CF0">
        <w:rPr>
          <w:rFonts w:ascii="Arial" w:hAnsi="Arial" w:cs="Arial"/>
          <w:sz w:val="20"/>
          <w:szCs w:val="20"/>
          <w:lang w:val="sr-Latn-RS"/>
        </w:rPr>
        <w:t>smanji</w:t>
      </w:r>
      <w:r w:rsidRPr="001E3CF0">
        <w:rPr>
          <w:rFonts w:ascii="Arial" w:hAnsi="Arial" w:cs="Arial"/>
          <w:sz w:val="20"/>
          <w:szCs w:val="20"/>
          <w:lang w:val="sr-Cyrl-RS"/>
        </w:rPr>
        <w:t>li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troškove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koji nastaju </w:t>
      </w:r>
      <w:r w:rsidRPr="001E3CF0">
        <w:rPr>
          <w:rFonts w:ascii="Arial" w:hAnsi="Arial" w:cs="Arial"/>
          <w:sz w:val="20"/>
          <w:szCs w:val="20"/>
          <w:lang w:val="sr-Latn-RS"/>
        </w:rPr>
        <w:t>održavanj</w:t>
      </w:r>
      <w:r w:rsidRPr="001E3CF0">
        <w:rPr>
          <w:rFonts w:ascii="Arial" w:hAnsi="Arial" w:cs="Arial"/>
          <w:sz w:val="20"/>
          <w:szCs w:val="20"/>
          <w:lang w:val="sr-Cyrl-RS"/>
        </w:rPr>
        <w:t>em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vanrednih </w:t>
      </w:r>
      <w:r w:rsidRPr="001E3CF0">
        <w:rPr>
          <w:rFonts w:ascii="Arial" w:hAnsi="Arial" w:cs="Arial"/>
          <w:sz w:val="20"/>
          <w:szCs w:val="20"/>
          <w:lang w:val="sr-Latn-RS"/>
        </w:rPr>
        <w:t>izbora</w:t>
      </w:r>
      <w:r w:rsidRPr="001E3CF0">
        <w:rPr>
          <w:rFonts w:ascii="Arial" w:hAnsi="Arial" w:cs="Arial"/>
          <w:sz w:val="20"/>
          <w:szCs w:val="20"/>
          <w:lang w:val="sr-Cyrl-RS"/>
        </w:rPr>
        <w:t>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Za izbor poslanika Narodne skupštine, donjeg doma parlamenta, primenjuje se većinski izborni sistem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(glasanje samo za jednog </w:t>
      </w:r>
      <w:r w:rsidRPr="001E3CF0">
        <w:rPr>
          <w:rFonts w:ascii="Arial" w:hAnsi="Arial" w:cs="Arial"/>
          <w:sz w:val="20"/>
          <w:szCs w:val="20"/>
          <w:lang w:val="sr-Cyrl-RS"/>
        </w:rPr>
        <w:t>poslanika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u dva kruga</w:t>
      </w:r>
      <w:r w:rsidRPr="001E3CF0">
        <w:rPr>
          <w:rFonts w:ascii="Arial" w:hAnsi="Arial" w:cs="Arial"/>
          <w:sz w:val="20"/>
          <w:szCs w:val="20"/>
          <w:lang w:val="sr-Cyrl-RS"/>
        </w:rPr>
        <w:t>).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Zamenik poslanika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može da zameni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poslanika </w:t>
      </w:r>
      <w:r w:rsidRPr="001E3CF0">
        <w:rPr>
          <w:rFonts w:ascii="Arial" w:hAnsi="Arial" w:cs="Arial"/>
          <w:sz w:val="20"/>
          <w:szCs w:val="20"/>
          <w:lang w:val="sr-Latn-RS"/>
        </w:rPr>
        <w:t>u određenim slučajevima: smrt, imenovanje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na položaj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u </w:t>
      </w:r>
      <w:r w:rsidRPr="001E3CF0">
        <w:rPr>
          <w:rFonts w:ascii="Arial" w:hAnsi="Arial" w:cs="Arial"/>
          <w:sz w:val="20"/>
          <w:szCs w:val="20"/>
          <w:lang w:val="sr-Cyrl-RS"/>
        </w:rPr>
        <w:t>V</w:t>
      </w:r>
      <w:r w:rsidRPr="001E3CF0">
        <w:rPr>
          <w:rFonts w:ascii="Arial" w:hAnsi="Arial" w:cs="Arial"/>
          <w:sz w:val="20"/>
          <w:szCs w:val="20"/>
          <w:lang w:val="sr-Latn-RS"/>
        </w:rPr>
        <w:t>lad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ili Ustavn</w:t>
      </w:r>
      <w:r w:rsidRPr="001E3CF0">
        <w:rPr>
          <w:rFonts w:ascii="Arial" w:hAnsi="Arial" w:cs="Arial"/>
          <w:sz w:val="20"/>
          <w:szCs w:val="20"/>
          <w:lang w:val="sr-Cyrl-RS"/>
        </w:rPr>
        <w:t>om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sud</w:t>
      </w:r>
      <w:r w:rsidRPr="001E3CF0">
        <w:rPr>
          <w:rFonts w:ascii="Arial" w:hAnsi="Arial" w:cs="Arial"/>
          <w:sz w:val="20"/>
          <w:szCs w:val="20"/>
          <w:lang w:val="sr-Cyrl-RS"/>
        </w:rPr>
        <w:t>u</w:t>
      </w:r>
      <w:r w:rsidRPr="001E3CF0">
        <w:rPr>
          <w:rFonts w:ascii="Arial" w:hAnsi="Arial" w:cs="Arial"/>
          <w:sz w:val="20"/>
          <w:szCs w:val="20"/>
          <w:lang w:val="sr-Latn-RS"/>
        </w:rPr>
        <w:t>, prihvatanje funkcije ombudsmana ili produženje nakon šest meseci privremene misije koju je poverila Vlada</w:t>
      </w:r>
      <w:r w:rsidRPr="001E3CF0">
        <w:rPr>
          <w:rFonts w:ascii="Arial" w:hAnsi="Arial" w:cs="Arial"/>
          <w:sz w:val="20"/>
          <w:szCs w:val="20"/>
          <w:lang w:val="sr-Cyrl-RS"/>
        </w:rPr>
        <w:t>. Ipak, to ne može učiniti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u drugim slučajevima</w:t>
      </w:r>
      <w:r w:rsidRPr="001E3CF0">
        <w:rPr>
          <w:rFonts w:ascii="Arial" w:hAnsi="Arial" w:cs="Arial"/>
          <w:sz w:val="20"/>
          <w:szCs w:val="20"/>
          <w:lang w:val="sr-Cyrl-RS"/>
        </w:rPr>
        <w:t>, kao što su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: </w:t>
      </w:r>
      <w:r w:rsidRPr="001E3CF0">
        <w:rPr>
          <w:rFonts w:ascii="Arial" w:hAnsi="Arial" w:cs="Arial"/>
          <w:sz w:val="20"/>
          <w:szCs w:val="20"/>
          <w:lang w:val="sr-Cyrl-RS"/>
        </w:rPr>
        <w:t>poništavanje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izbora od strane Ustavnog suda, ostavk</w:t>
      </w:r>
      <w:r w:rsidRPr="001E3CF0">
        <w:rPr>
          <w:rFonts w:ascii="Arial" w:hAnsi="Arial" w:cs="Arial"/>
          <w:sz w:val="20"/>
          <w:szCs w:val="20"/>
          <w:lang w:val="sr-Cyrl-RS"/>
        </w:rPr>
        <w:t>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u slučaju nepošt</w:t>
      </w:r>
      <w:r w:rsidRPr="001E3CF0">
        <w:rPr>
          <w:rFonts w:ascii="Arial" w:hAnsi="Arial" w:cs="Arial"/>
          <w:sz w:val="20"/>
          <w:szCs w:val="20"/>
          <w:lang w:val="sr-Cyrl-RS"/>
        </w:rPr>
        <w:t>o</w:t>
      </w:r>
      <w:r w:rsidRPr="001E3CF0">
        <w:rPr>
          <w:rFonts w:ascii="Arial" w:hAnsi="Arial" w:cs="Arial"/>
          <w:sz w:val="20"/>
          <w:szCs w:val="20"/>
          <w:lang w:val="sr-Latn-RS"/>
        </w:rPr>
        <w:t>vanja pravila finansiranja izborne kampanje ili ostavk</w:t>
      </w:r>
      <w:r w:rsidRPr="001E3CF0">
        <w:rPr>
          <w:rFonts w:ascii="Arial" w:hAnsi="Arial" w:cs="Arial"/>
          <w:sz w:val="20"/>
          <w:szCs w:val="20"/>
          <w:lang w:val="sr-Cyrl-RS"/>
        </w:rPr>
        <w:t>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z</w:t>
      </w:r>
      <w:r w:rsidRPr="001E3CF0">
        <w:rPr>
          <w:rFonts w:ascii="Arial" w:hAnsi="Arial" w:cs="Arial"/>
          <w:sz w:val="20"/>
          <w:szCs w:val="20"/>
          <w:lang w:val="sr-Cyrl-RS"/>
        </w:rPr>
        <w:t>bog ličnih razloga</w:t>
      </w:r>
      <w:r w:rsidRPr="001E3CF0">
        <w:rPr>
          <w:rFonts w:ascii="Arial" w:hAnsi="Arial" w:cs="Arial"/>
          <w:sz w:val="20"/>
          <w:szCs w:val="20"/>
          <w:lang w:val="sr-Latn-RS"/>
        </w:rPr>
        <w:t>. U ov</w:t>
      </w:r>
      <w:r w:rsidRPr="001E3CF0">
        <w:rPr>
          <w:rFonts w:ascii="Arial" w:hAnsi="Arial" w:cs="Arial"/>
          <w:sz w:val="20"/>
          <w:szCs w:val="20"/>
          <w:lang w:val="sr-Cyrl-RS"/>
        </w:rPr>
        <w:t>im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</w:t>
      </w:r>
      <w:r w:rsidRPr="001E3CF0">
        <w:rPr>
          <w:rFonts w:ascii="Arial" w:hAnsi="Arial" w:cs="Arial"/>
          <w:sz w:val="20"/>
          <w:szCs w:val="20"/>
          <w:lang w:val="sr-Cyrl-RS"/>
        </w:rPr>
        <w:t>lučajevima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o</w:t>
      </w:r>
      <w:r w:rsidRPr="001E3CF0">
        <w:rPr>
          <w:rFonts w:ascii="Arial" w:hAnsi="Arial" w:cs="Arial"/>
          <w:sz w:val="20"/>
          <w:szCs w:val="20"/>
          <w:lang w:val="sr-Cyrl-RS"/>
        </w:rPr>
        <w:t>državaju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se vanredni izbor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za </w:t>
      </w:r>
      <w:r w:rsidRPr="001E3CF0">
        <w:rPr>
          <w:rFonts w:ascii="Arial" w:hAnsi="Arial" w:cs="Arial"/>
          <w:sz w:val="20"/>
          <w:szCs w:val="20"/>
          <w:lang w:val="sr-Cyrl-RS"/>
        </w:rPr>
        <w:t>upražnjeno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poslaničko mesto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u roku od tri meseca (osim ako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poslaničko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mesto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nije upražnjeno </w:t>
      </w:r>
      <w:r w:rsidRPr="001E3CF0">
        <w:rPr>
          <w:rFonts w:ascii="Arial" w:hAnsi="Arial" w:cs="Arial"/>
          <w:sz w:val="20"/>
          <w:szCs w:val="20"/>
          <w:lang w:val="sr-Latn-RS"/>
        </w:rPr>
        <w:t>u pos</w:t>
      </w:r>
      <w:r w:rsidRPr="001E3CF0">
        <w:rPr>
          <w:rFonts w:ascii="Arial" w:hAnsi="Arial" w:cs="Arial"/>
          <w:sz w:val="20"/>
          <w:szCs w:val="20"/>
          <w:lang w:val="sr-Cyrl-RS"/>
        </w:rPr>
        <w:t>l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ednjoj godini </w:t>
      </w:r>
      <w:r w:rsidRPr="001E3CF0">
        <w:rPr>
          <w:rFonts w:ascii="Arial" w:hAnsi="Arial" w:cs="Arial"/>
          <w:sz w:val="20"/>
          <w:szCs w:val="20"/>
          <w:lang w:val="sr-Cyrl-RS"/>
        </w:rPr>
        <w:t>poslaničkog saziva)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>Senatori, članovi gornjeg doma francuskog parlamenta, takođe imaju zamenike koji se biraju istovremeno kada i senatori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, osim u određenim slučajevima (kao što je ostavka) kada se izbori održavaju u roku od tri meseca (osim u poslednjoj godini </w:t>
      </w:r>
      <w:r w:rsidRPr="001E3CF0">
        <w:rPr>
          <w:rFonts w:ascii="Arial" w:hAnsi="Arial" w:cs="Arial"/>
          <w:sz w:val="20"/>
          <w:szCs w:val="20"/>
          <w:lang w:val="sr-Cyrl-RS"/>
        </w:rPr>
        <w:t>aktuelnog saziva Senata</w:t>
      </w:r>
      <w:r w:rsidRPr="001E3CF0">
        <w:rPr>
          <w:rFonts w:ascii="Arial" w:hAnsi="Arial" w:cs="Arial"/>
          <w:sz w:val="20"/>
          <w:szCs w:val="20"/>
          <w:lang w:val="sr-Latn-RS"/>
        </w:rPr>
        <w:t>)</w:t>
      </w:r>
      <w:r w:rsidRPr="001E3CF0">
        <w:rPr>
          <w:rFonts w:ascii="Arial" w:hAnsi="Arial" w:cs="Arial"/>
          <w:sz w:val="20"/>
          <w:szCs w:val="20"/>
          <w:lang w:val="sr-Cyrl-RS"/>
        </w:rPr>
        <w:t>. Francuski senat ima 348 indirektno izabranih senatora koji se biraju u 128 izbornih jedinica. Broj senatora koji se biraju u nekoj izbornoj jedinici zavisi od broja njenih stanovnika. Za izbor senatora koristi se mešoviti izborni sistem.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ČEŠKA REPUBLIKA</w:t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 xml:space="preserve">Češko izborno zakonodavstvo takođe poznaje institut zamenika člana parlamenta. Zamenici članova Poslaničkog doma, donjeg doma parlamenta, biraju se istovremeno kada i poslanici.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Slobodna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poslanička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mesta koja se </w:t>
      </w:r>
      <w:r w:rsidRPr="001E3CF0">
        <w:rPr>
          <w:rFonts w:ascii="Arial" w:hAnsi="Arial" w:cs="Arial"/>
          <w:sz w:val="20"/>
          <w:szCs w:val="20"/>
          <w:lang w:val="sr-Cyrl-RS"/>
        </w:rPr>
        <w:t>pojave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između opštih izbora popunjavaju zamenici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poslanika. Poslanici se biraju primenom proporcionalnog izbornog sistema. Za raspodelu poslaničkih mandata  primenjuje se D’Ontov sistem najvećeg količnika. </w:t>
      </w:r>
      <w:r w:rsidRPr="001E3CF0">
        <w:rPr>
          <w:rFonts w:ascii="Arial" w:hAnsi="Arial" w:cs="Arial"/>
          <w:sz w:val="20"/>
          <w:szCs w:val="20"/>
          <w:lang w:val="sr-Latn-RS"/>
        </w:rPr>
        <w:t>Kandidat koji dobije preko 5% preferencijalnih glasova na regionalnom nivou biće stavljen na vrh partij</w:t>
      </w:r>
      <w:r w:rsidRPr="001E3CF0">
        <w:rPr>
          <w:rFonts w:ascii="Arial" w:hAnsi="Arial" w:cs="Arial"/>
          <w:sz w:val="20"/>
          <w:szCs w:val="20"/>
          <w:lang w:val="sr-Cyrl-RS"/>
        </w:rPr>
        <w:t>ske liste</w:t>
      </w:r>
      <w:r w:rsidRPr="001E3CF0">
        <w:rPr>
          <w:rFonts w:ascii="Arial" w:hAnsi="Arial" w:cs="Arial"/>
          <w:sz w:val="20"/>
          <w:szCs w:val="20"/>
          <w:lang w:val="sr-Latn-RS"/>
        </w:rPr>
        <w:t>. U slučajevima kada više kandidata dobije preko 5</w:t>
      </w:r>
      <w:r w:rsidRPr="001E3CF0">
        <w:rPr>
          <w:rFonts w:ascii="Arial" w:hAnsi="Arial" w:cs="Arial"/>
          <w:sz w:val="20"/>
          <w:szCs w:val="20"/>
          <w:lang w:val="sr-Cyrl-RS"/>
        </w:rPr>
        <w:t>%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preferencijalnih glasova, on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će biti stavljen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na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partijsku </w:t>
      </w:r>
      <w:r w:rsidRPr="001E3CF0">
        <w:rPr>
          <w:rFonts w:ascii="Arial" w:hAnsi="Arial" w:cs="Arial"/>
          <w:sz w:val="20"/>
          <w:szCs w:val="20"/>
          <w:lang w:val="sr-Latn-RS"/>
        </w:rPr>
        <w:t>listu u padajućem redosledu na osnovu ukupnog broja preferencijalnih glasova koje dobiju.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lastRenderedPageBreak/>
        <w:t>ŠVEDSKA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>Jednodomni Parlament Švedske ima 349 direktno izabranih poslanika. U primeni je proporcionalni izborni sistem. U 29 izbornih jedinica bira se 310 poslanika, a ostalih 39 poslaničkih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mesta se dodeljuju sistemom potpune proporcionalne zastupljenosti na osnovu glasova dobijenih u celoj zemlji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Slobodna </w:t>
      </w:r>
      <w:r w:rsidRPr="001E3CF0">
        <w:rPr>
          <w:rFonts w:ascii="Arial" w:hAnsi="Arial" w:cs="Arial"/>
          <w:sz w:val="20"/>
          <w:szCs w:val="20"/>
          <w:lang w:val="sr-Cyrl-RS"/>
        </w:rPr>
        <w:t>poslanička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mesta koja se javljaju između opštih izbora popunjavaju zamenici </w:t>
      </w:r>
      <w:r w:rsidRPr="001E3CF0">
        <w:rPr>
          <w:rFonts w:ascii="Arial" w:hAnsi="Arial" w:cs="Arial"/>
          <w:sz w:val="20"/>
          <w:szCs w:val="20"/>
          <w:lang w:val="sr-Cyrl-RS"/>
        </w:rPr>
        <w:t>poslanika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izabrani istovremeno </w:t>
      </w:r>
      <w:r w:rsidRPr="001E3CF0">
        <w:rPr>
          <w:rFonts w:ascii="Arial" w:hAnsi="Arial" w:cs="Arial"/>
          <w:sz w:val="20"/>
          <w:szCs w:val="20"/>
          <w:lang w:val="sr-Cyrl-RS"/>
        </w:rPr>
        <w:t>kada i poslanici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Na konstitutivnoj sednici Parlamenta, Izborna komisija izveštava o održanim izborima i potvrđuje izbor poslanika i zamenika poslanika (Poglavlje 3, član 3.1.  Zakona o Parlamentu).</w:t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 xml:space="preserve">Zakon o Parlamentu </w:t>
      </w:r>
      <w:r w:rsidRPr="001E3CF0">
        <w:rPr>
          <w:rFonts w:ascii="Arial" w:hAnsi="Arial" w:cs="Arial"/>
          <w:sz w:val="20"/>
          <w:szCs w:val="20"/>
          <w:lang w:val="sr-Latn-RS"/>
        </w:rPr>
        <w:t>(The Riksdag Act)</w:t>
      </w:r>
      <w:r w:rsidRPr="001E3CF0">
        <w:rPr>
          <w:rStyle w:val="FootnoteReference"/>
          <w:rFonts w:ascii="Arial" w:hAnsi="Arial" w:cs="Arial"/>
          <w:sz w:val="20"/>
          <w:szCs w:val="20"/>
          <w:lang w:val="en-US"/>
        </w:rPr>
        <w:footnoteReference w:id="1"/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u Poglavlju 5, članu 3. navodi da se poslaniku može odobriti odsustvo i da ukoliko ono traje najmanje jedan mesec, njegove dužnosti i obaveze u periodu odsustva vrši njegov zamenik.</w:t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 xml:space="preserve">U Poglavlju 5, članu 5. Zakona o Parlamentu preciziran je postupak preuzimanja dužnosti od strane zamenika poslanika.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Kada </w:t>
      </w:r>
      <w:r w:rsidRPr="001E3CF0">
        <w:rPr>
          <w:rFonts w:ascii="Arial" w:hAnsi="Arial" w:cs="Arial"/>
          <w:sz w:val="20"/>
          <w:szCs w:val="20"/>
          <w:lang w:val="sr-Cyrl-RS"/>
        </w:rPr>
        <w:t>zamenik poslanika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(</w:t>
      </w:r>
      <w:r w:rsidRPr="001E3CF0">
        <w:rPr>
          <w:rFonts w:ascii="Arial" w:hAnsi="Arial" w:cs="Arial"/>
          <w:sz w:val="20"/>
          <w:szCs w:val="20"/>
          <w:lang w:val="sr-Latn-RS"/>
        </w:rPr>
        <w:t>alternativni član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parlamenta)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>treba da zameni predsednika Parlamenta, poslanika koji je ministar u Vladi, ili poslanika kome je odobreno odsustvo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, </w:t>
      </w:r>
      <w:r w:rsidRPr="001E3CF0">
        <w:rPr>
          <w:rFonts w:ascii="Arial" w:hAnsi="Arial" w:cs="Arial"/>
          <w:sz w:val="20"/>
          <w:szCs w:val="20"/>
          <w:lang w:val="sr-Cyrl-RS"/>
        </w:rPr>
        <w:t>p</w:t>
      </w:r>
      <w:r w:rsidRPr="001E3CF0">
        <w:rPr>
          <w:rFonts w:ascii="Arial" w:hAnsi="Arial" w:cs="Arial"/>
          <w:sz w:val="20"/>
          <w:szCs w:val="20"/>
          <w:lang w:val="sr-Latn-RS"/>
        </w:rPr>
        <w:t>redsed</w:t>
      </w:r>
      <w:r w:rsidRPr="001E3CF0">
        <w:rPr>
          <w:rFonts w:ascii="Arial" w:hAnsi="Arial" w:cs="Arial"/>
          <w:sz w:val="20"/>
          <w:szCs w:val="20"/>
          <w:lang w:val="sr-Cyrl-RS"/>
        </w:rPr>
        <w:t>nik Parlamenta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će pozvati zamenika da preuzme svoje dužnosti. Preds</w:t>
      </w:r>
      <w:r w:rsidRPr="001E3CF0">
        <w:rPr>
          <w:rFonts w:ascii="Arial" w:hAnsi="Arial" w:cs="Arial"/>
          <w:sz w:val="20"/>
          <w:szCs w:val="20"/>
          <w:lang w:val="sr-Cyrl-RS"/>
        </w:rPr>
        <w:t>ednik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Parlamenta </w:t>
      </w:r>
      <w:r w:rsidRPr="001E3CF0">
        <w:rPr>
          <w:rFonts w:ascii="Arial" w:hAnsi="Arial" w:cs="Arial"/>
          <w:sz w:val="20"/>
          <w:szCs w:val="20"/>
          <w:lang w:val="sr-Latn-RS"/>
        </w:rPr>
        <w:t>će pratiti redosled prvenstva između zamenika koj</w:t>
      </w:r>
      <w:r w:rsidRPr="001E3CF0">
        <w:rPr>
          <w:rFonts w:ascii="Arial" w:hAnsi="Arial" w:cs="Arial"/>
          <w:sz w:val="20"/>
          <w:szCs w:val="20"/>
          <w:lang w:val="sr-Cyrl-RS"/>
        </w:rPr>
        <w:t>i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je propisan zakonom.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Međutim, </w:t>
      </w:r>
      <w:r w:rsidRPr="001E3CF0">
        <w:rPr>
          <w:rFonts w:ascii="Arial" w:hAnsi="Arial" w:cs="Arial"/>
          <w:sz w:val="20"/>
          <w:szCs w:val="20"/>
          <w:lang w:val="sr-Cyrl-RS"/>
        </w:rPr>
        <w:t>predsednik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Parlamenta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može </w:t>
      </w:r>
      <w:r w:rsidRPr="001E3CF0">
        <w:rPr>
          <w:rFonts w:ascii="Arial" w:hAnsi="Arial" w:cs="Arial"/>
          <w:sz w:val="20"/>
          <w:szCs w:val="20"/>
          <w:lang w:val="sr-Cyrl-RS"/>
        </w:rPr>
        <w:t>da odstupi od ovog redosleda ako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za to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postoje posebni </w:t>
      </w:r>
      <w:r w:rsidRPr="001E3CF0">
        <w:rPr>
          <w:rFonts w:ascii="Arial" w:hAnsi="Arial" w:cs="Arial"/>
          <w:sz w:val="20"/>
          <w:szCs w:val="20"/>
          <w:lang w:val="sr-Cyrl-RS"/>
        </w:rPr>
        <w:t>razlozi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Default="001E3CF0" w:rsidP="001E3CF0">
      <w:pPr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Član 5.5.1. dalje precizira postupak preuzimanja dužnosti od strane zamenika poslanika.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Zamenik poslanika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koji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će obavljati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mandat kao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poslanik</w:t>
      </w:r>
      <w:r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>primi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će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obaveštenje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 u kome je navedeno kog poslanika će zamenjivati i u kom periodu.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Zamenik poslanika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 može dobiti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 xml:space="preserve">odvojeno 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 xml:space="preserve">obaveštenje o datumu </w:t>
      </w:r>
      <w:r w:rsidRPr="001E3CF0">
        <w:rPr>
          <w:rFonts w:ascii="Arial" w:eastAsia="Times New Roman" w:hAnsi="Arial" w:cs="Arial"/>
          <w:sz w:val="20"/>
          <w:szCs w:val="20"/>
          <w:lang w:val="sr-Cyrl-RS" w:bidi="gu-IN"/>
        </w:rPr>
        <w:t>do kog imenovanje traje</w:t>
      </w:r>
      <w:r w:rsidRPr="001E3CF0">
        <w:rPr>
          <w:rFonts w:ascii="Arial" w:eastAsia="Times New Roman" w:hAnsi="Arial" w:cs="Arial"/>
          <w:sz w:val="20"/>
          <w:szCs w:val="20"/>
          <w:lang w:val="sr-Latn-RS" w:bidi="gu-IN"/>
        </w:rPr>
        <w:t>.</w:t>
      </w:r>
    </w:p>
    <w:p w:rsidR="001E3CF0" w:rsidRPr="001E3CF0" w:rsidRDefault="001E3CF0" w:rsidP="001E3CF0">
      <w:pPr>
        <w:rPr>
          <w:rFonts w:ascii="Arial" w:eastAsia="Times New Roman" w:hAnsi="Arial" w:cs="Arial"/>
          <w:sz w:val="20"/>
          <w:szCs w:val="20"/>
          <w:lang w:val="sr-Latn-RS" w:bidi="gu-IN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 xml:space="preserve">Član 6. se odnosi na ostavku poslanika u periodu njegovog odobrenog odsustva. Ako poslanik u periodu odobrenog odsustva podnese ostavku i vrati mandat, zamenik poslanika koji ga  zamenjuje nastavlja da vrši mandat poslanika dok se ne imenuje novi poslanik. </w:t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Latn-RS"/>
        </w:rPr>
      </w:pPr>
      <w:r w:rsidRPr="001E3CF0">
        <w:rPr>
          <w:rFonts w:ascii="Arial" w:hAnsi="Arial" w:cs="Arial"/>
          <w:sz w:val="20"/>
          <w:szCs w:val="20"/>
          <w:lang w:val="sr-Latn-RS"/>
        </w:rPr>
        <w:t>Zamenici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poslanika, kao ni poslanici,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ne mogu da podnesu ostavku </w:t>
      </w:r>
      <w:r w:rsidRPr="001E3CF0">
        <w:rPr>
          <w:rFonts w:ascii="Arial" w:hAnsi="Arial" w:cs="Arial"/>
          <w:sz w:val="20"/>
          <w:szCs w:val="20"/>
          <w:lang w:val="sr-Cyrl-RS"/>
        </w:rPr>
        <w:t>i vrate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mandat bez saglasnosti </w:t>
      </w:r>
      <w:r w:rsidRPr="001E3CF0">
        <w:rPr>
          <w:rFonts w:ascii="Arial" w:hAnsi="Arial" w:cs="Arial"/>
          <w:sz w:val="20"/>
          <w:szCs w:val="20"/>
          <w:lang w:val="sr-Cyrl-RS"/>
        </w:rPr>
        <w:t>Parlamenta</w:t>
      </w:r>
      <w:r w:rsidRPr="001E3CF0">
        <w:rPr>
          <w:rFonts w:ascii="Arial" w:hAnsi="Arial" w:cs="Arial"/>
          <w:sz w:val="20"/>
          <w:szCs w:val="20"/>
          <w:lang w:val="sr-Latn-RS"/>
        </w:rPr>
        <w:t>. Ako postoji osnova, Odbor za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 izbore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će na svoju inicijativu ispitati da li je određeni </w:t>
      </w:r>
      <w:r w:rsidRPr="001E3CF0">
        <w:rPr>
          <w:rFonts w:ascii="Arial" w:hAnsi="Arial" w:cs="Arial"/>
          <w:sz w:val="20"/>
          <w:szCs w:val="20"/>
          <w:lang w:val="sr-Cyrl-RS"/>
        </w:rPr>
        <w:t>poslanik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ili zamenik 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poslanika </w:t>
      </w:r>
      <w:r w:rsidRPr="001E3CF0">
        <w:rPr>
          <w:rFonts w:ascii="Arial" w:hAnsi="Arial" w:cs="Arial"/>
          <w:sz w:val="20"/>
          <w:szCs w:val="20"/>
          <w:lang w:val="sr-Latn-RS"/>
        </w:rPr>
        <w:t>kvalifikovan prema Poglavlju 3, članu 4, stav</w:t>
      </w:r>
      <w:r w:rsidRPr="001E3CF0">
        <w:rPr>
          <w:rFonts w:ascii="Arial" w:hAnsi="Arial" w:cs="Arial"/>
          <w:sz w:val="20"/>
          <w:szCs w:val="20"/>
          <w:lang w:val="sr-Cyrl-RS"/>
        </w:rPr>
        <w:t>u 2 Zakona o Parlamentu</w:t>
      </w:r>
      <w:r w:rsidRPr="001E3CF0">
        <w:rPr>
          <w:rFonts w:ascii="Arial" w:hAnsi="Arial" w:cs="Arial"/>
          <w:sz w:val="20"/>
          <w:szCs w:val="20"/>
          <w:lang w:val="sr-Latn-RS"/>
        </w:rPr>
        <w:t>. Lice koje je proglašeno nepodobnim je time lišeno svog mandata.</w:t>
      </w:r>
      <w:r w:rsidRPr="001E3CF0">
        <w:rPr>
          <w:rStyle w:val="FootnoteReference"/>
          <w:rFonts w:ascii="Arial" w:hAnsi="Arial" w:cs="Arial"/>
          <w:sz w:val="20"/>
          <w:szCs w:val="20"/>
          <w:lang w:val="sr-Latn-RS"/>
        </w:rPr>
        <w:footnoteReference w:id="2"/>
      </w:r>
    </w:p>
    <w:p w:rsidR="001E3CF0" w:rsidRPr="001E3CF0" w:rsidRDefault="001E3CF0" w:rsidP="001E3CF0">
      <w:pPr>
        <w:ind w:firstLine="72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U poglavlju 12, članom 9. uređen je status zamenika poslanika u odnosu na zamenika člana odbora. Zamenik poslanika koji je pozvan da preuzme dužnost može da vrši dužnost člana odbora u kome je član poslanik koga zamenjuje, a čime se ne uvećava broj zamenika članova odbora.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>ŠPANIJA</w:t>
      </w:r>
    </w:p>
    <w:p w:rsidR="001E3CF0" w:rsidRPr="001E3CF0" w:rsidRDefault="001E3CF0" w:rsidP="001E3CF0">
      <w:pPr>
        <w:ind w:firstLine="0"/>
        <w:rPr>
          <w:rFonts w:ascii="Arial" w:eastAsia="Times New Roman" w:hAnsi="Arial" w:cs="Arial"/>
          <w:sz w:val="20"/>
          <w:szCs w:val="20"/>
          <w:lang w:val="sr-Cyrl-RS" w:bidi="gu-IN"/>
        </w:rPr>
      </w:pPr>
      <w:r w:rsidRPr="001E3CF0">
        <w:rPr>
          <w:rFonts w:ascii="Arial" w:hAnsi="Arial" w:cs="Arial"/>
          <w:sz w:val="20"/>
          <w:szCs w:val="20"/>
          <w:lang w:val="sr-Cyrl-RS"/>
        </w:rPr>
        <w:tab/>
        <w:t xml:space="preserve">Dvodomni Parlament Španije čine Senat i Konges poslanika. Kongres poslanika, donji dom parlamenta, ima 350 direktno izabranih poslanika. Za Senat, gornji dom parlamenta, direktno se bira 208 </w:t>
      </w:r>
      <w:r w:rsidRPr="001E3CF0">
        <w:rPr>
          <w:rFonts w:ascii="Arial" w:hAnsi="Arial" w:cs="Arial"/>
          <w:sz w:val="20"/>
          <w:szCs w:val="20"/>
          <w:lang w:val="sr-Cyrl-RS"/>
        </w:rPr>
        <w:lastRenderedPageBreak/>
        <w:t xml:space="preserve">senatora, a indirektno, odnosno od strane pokrajinskih parlamenata, bira se 58 senatora.  U primeni je mešoviti izborni sistem. </w:t>
      </w:r>
      <w:r w:rsidRPr="001E3CF0">
        <w:rPr>
          <w:rFonts w:ascii="Arial" w:hAnsi="Arial" w:cs="Arial"/>
          <w:sz w:val="20"/>
          <w:szCs w:val="20"/>
          <w:lang w:val="sr-Latn-RS"/>
        </w:rPr>
        <w:t>Slob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odna mesta članova Senata 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koja se javljaju između opštih izbora popunjavaju zamenici </w:t>
      </w:r>
      <w:r w:rsidRPr="001E3CF0">
        <w:rPr>
          <w:rFonts w:ascii="Arial" w:hAnsi="Arial" w:cs="Arial"/>
          <w:sz w:val="20"/>
          <w:szCs w:val="20"/>
          <w:lang w:val="sr-Cyrl-RS"/>
        </w:rPr>
        <w:t>senatora</w:t>
      </w:r>
      <w:r w:rsidRPr="001E3CF0">
        <w:rPr>
          <w:rFonts w:ascii="Arial" w:hAnsi="Arial" w:cs="Arial"/>
          <w:sz w:val="20"/>
          <w:szCs w:val="20"/>
          <w:lang w:val="sr-Latn-RS"/>
        </w:rPr>
        <w:t xml:space="preserve"> izabrani istovremeno </w:t>
      </w:r>
      <w:r w:rsidRPr="001E3CF0">
        <w:rPr>
          <w:rFonts w:ascii="Arial" w:hAnsi="Arial" w:cs="Arial"/>
          <w:sz w:val="20"/>
          <w:szCs w:val="20"/>
          <w:lang w:val="sr-Cyrl-RS"/>
        </w:rPr>
        <w:t>kada i senatori</w:t>
      </w:r>
      <w:r w:rsidRPr="001E3CF0">
        <w:rPr>
          <w:rFonts w:ascii="Arial" w:hAnsi="Arial" w:cs="Arial"/>
          <w:sz w:val="20"/>
          <w:szCs w:val="20"/>
          <w:lang w:val="sr-Latn-RS"/>
        </w:rPr>
        <w:t>.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Latn-RS"/>
        </w:rPr>
      </w:pPr>
    </w:p>
    <w:p w:rsidR="001E3CF0" w:rsidRPr="00EA4D43" w:rsidRDefault="001E3CF0" w:rsidP="001E3CF0">
      <w:pPr>
        <w:ind w:firstLine="0"/>
        <w:rPr>
          <w:rFonts w:ascii="Arial" w:hAnsi="Arial" w:cs="Arial"/>
          <w:b/>
          <w:bCs/>
          <w:i/>
          <w:iCs/>
          <w:sz w:val="20"/>
          <w:szCs w:val="20"/>
          <w:lang w:val="sr-Cyrl-RS"/>
        </w:rPr>
      </w:pPr>
      <w:r w:rsidRPr="00EA4D43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>Izvor</w:t>
      </w:r>
      <w:r w:rsidR="00EA4D43">
        <w:rPr>
          <w:rFonts w:ascii="Arial" w:hAnsi="Arial" w:cs="Arial"/>
          <w:b/>
          <w:bCs/>
          <w:i/>
          <w:iCs/>
          <w:sz w:val="20"/>
          <w:szCs w:val="20"/>
          <w:lang w:val="en-US"/>
        </w:rPr>
        <w:t>i</w:t>
      </w:r>
      <w:bookmarkStart w:id="0" w:name="_GoBack"/>
      <w:bookmarkEnd w:id="0"/>
      <w:r w:rsidRPr="00EA4D43">
        <w:rPr>
          <w:rFonts w:ascii="Arial" w:hAnsi="Arial" w:cs="Arial"/>
          <w:b/>
          <w:bCs/>
          <w:i/>
          <w:iCs/>
          <w:sz w:val="20"/>
          <w:szCs w:val="20"/>
          <w:lang w:val="sr-Cyrl-RS"/>
        </w:rPr>
        <w:t xml:space="preserve"> informacija</w:t>
      </w:r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en-US"/>
        </w:rPr>
      </w:pPr>
    </w:p>
    <w:p w:rsidR="001E3CF0" w:rsidRDefault="001E3CF0" w:rsidP="001E3CF0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  <w:r w:rsidRPr="001E3CF0">
        <w:rPr>
          <w:rFonts w:ascii="Arial" w:hAnsi="Arial" w:cs="Arial"/>
          <w:sz w:val="20"/>
          <w:szCs w:val="20"/>
          <w:lang w:val="en-US"/>
        </w:rPr>
        <w:t>ECPRD Request 3642 “</w:t>
      </w:r>
      <w:r w:rsidRPr="001E3CF0">
        <w:rPr>
          <w:rFonts w:ascii="Arial" w:hAnsi="Arial" w:cs="Arial"/>
          <w:sz w:val="20"/>
          <w:szCs w:val="20"/>
        </w:rPr>
        <w:t>Procedure regarding substitute members” (18.01.2018)</w:t>
      </w:r>
    </w:p>
    <w:p w:rsidR="001E3CF0" w:rsidRPr="001E3CF0" w:rsidRDefault="001E3CF0" w:rsidP="001E3CF0">
      <w:pPr>
        <w:spacing w:line="276" w:lineRule="auto"/>
        <w:ind w:firstLine="0"/>
        <w:rPr>
          <w:rFonts w:ascii="Arial" w:hAnsi="Arial" w:cs="Arial"/>
          <w:sz w:val="20"/>
          <w:szCs w:val="20"/>
        </w:rPr>
      </w:pPr>
    </w:p>
    <w:p w:rsidR="001E3CF0" w:rsidRPr="001E3CF0" w:rsidRDefault="001E3CF0" w:rsidP="001E3CF0">
      <w:pPr>
        <w:spacing w:line="276" w:lineRule="auto"/>
        <w:ind w:firstLine="0"/>
        <w:rPr>
          <w:rFonts w:ascii="Arial" w:hAnsi="Arial" w:cs="Arial"/>
          <w:sz w:val="20"/>
          <w:szCs w:val="20"/>
          <w:lang w:val="sr-Cyrl-RS"/>
        </w:rPr>
      </w:pPr>
      <w:r w:rsidRPr="001E3CF0">
        <w:rPr>
          <w:rFonts w:ascii="Arial" w:hAnsi="Arial" w:cs="Arial"/>
          <w:sz w:val="20"/>
          <w:szCs w:val="20"/>
        </w:rPr>
        <w:t>Inter-Parliamentary Union</w:t>
      </w:r>
      <w:r w:rsidRPr="001E3CF0">
        <w:rPr>
          <w:rFonts w:ascii="Arial" w:hAnsi="Arial" w:cs="Arial"/>
          <w:sz w:val="20"/>
          <w:szCs w:val="20"/>
          <w:lang w:val="sr-Cyrl-RS"/>
        </w:rPr>
        <w:t xml:space="preserve">, </w:t>
      </w:r>
      <w:hyperlink r:id="rId8" w:history="1">
        <w:r w:rsidRPr="001E3CF0">
          <w:rPr>
            <w:rStyle w:val="Hyperlink"/>
            <w:rFonts w:ascii="Arial" w:hAnsi="Arial" w:cs="Arial"/>
            <w:sz w:val="20"/>
            <w:szCs w:val="20"/>
            <w:lang w:val="sr-Cyrl-RS"/>
          </w:rPr>
          <w:t>http://archive.ipu.org/parline-e/parlinesearch.asp</w:t>
        </w:r>
      </w:hyperlink>
    </w:p>
    <w:p w:rsidR="001E3CF0" w:rsidRPr="001E3CF0" w:rsidRDefault="001E3CF0" w:rsidP="001E3CF0">
      <w:pPr>
        <w:ind w:firstLine="0"/>
        <w:rPr>
          <w:rFonts w:ascii="Arial" w:hAnsi="Arial" w:cs="Arial"/>
          <w:sz w:val="20"/>
          <w:szCs w:val="20"/>
          <w:lang w:val="sr-Cyrl-RS"/>
        </w:rPr>
      </w:pPr>
    </w:p>
    <w:p w:rsidR="00E7084A" w:rsidRDefault="00484A7E" w:rsidP="001E3CF0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</w:p>
    <w:p w:rsidR="00484A7E" w:rsidRDefault="00484A7E" w:rsidP="00484A7E">
      <w:pPr>
        <w:rPr>
          <w:rFonts w:ascii="Arial" w:hAnsi="Arial" w:cs="Arial"/>
          <w:sz w:val="20"/>
          <w:szCs w:val="20"/>
          <w:lang w:val="sr-Latn-RS"/>
        </w:rPr>
      </w:pP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</w:r>
      <w:r>
        <w:rPr>
          <w:rFonts w:ascii="Arial" w:hAnsi="Arial" w:cs="Arial"/>
          <w:sz w:val="20"/>
          <w:szCs w:val="20"/>
          <w:lang w:val="sr-Latn-RS"/>
        </w:rPr>
        <w:tab/>
        <w:t>Istraživanje uradila:</w:t>
      </w:r>
    </w:p>
    <w:p w:rsidR="00484A7E" w:rsidRPr="00484A7E" w:rsidRDefault="00484A7E" w:rsidP="00484A7E">
      <w:pPr>
        <w:pStyle w:val="NoSpacing"/>
        <w:rPr>
          <w:rFonts w:ascii="Arial" w:hAnsi="Arial" w:cs="Arial"/>
          <w:sz w:val="20"/>
          <w:szCs w:val="20"/>
          <w:lang w:val="sr-Latn-RS"/>
        </w:rPr>
      </w:pP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>
        <w:rPr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>Tanja Ostojić</w:t>
      </w:r>
    </w:p>
    <w:p w:rsidR="00484A7E" w:rsidRPr="00484A7E" w:rsidRDefault="00484A7E" w:rsidP="00484A7E">
      <w:pPr>
        <w:pStyle w:val="NoSpacing"/>
        <w:rPr>
          <w:rFonts w:ascii="Arial" w:hAnsi="Arial" w:cs="Arial"/>
          <w:sz w:val="20"/>
          <w:szCs w:val="20"/>
          <w:lang w:val="sr-Latn-RS"/>
        </w:rPr>
      </w:pP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</w:r>
      <w:r w:rsidRPr="00484A7E">
        <w:rPr>
          <w:rFonts w:ascii="Arial" w:hAnsi="Arial" w:cs="Arial"/>
          <w:sz w:val="20"/>
          <w:szCs w:val="20"/>
          <w:lang w:val="sr-Latn-RS"/>
        </w:rPr>
        <w:tab/>
        <w:t>načelnik Biblioteke</w:t>
      </w:r>
    </w:p>
    <w:sectPr w:rsidR="00484A7E" w:rsidRPr="00484A7E" w:rsidSect="007D2036">
      <w:footerReference w:type="default" r:id="rId9"/>
      <w:pgSz w:w="12240" w:h="15840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A93" w:rsidRDefault="001D5A93" w:rsidP="001E3CF0">
      <w:pPr>
        <w:spacing w:line="240" w:lineRule="auto"/>
      </w:pPr>
      <w:r>
        <w:separator/>
      </w:r>
    </w:p>
  </w:endnote>
  <w:endnote w:type="continuationSeparator" w:id="0">
    <w:p w:rsidR="001D5A93" w:rsidRDefault="001D5A93" w:rsidP="001E3CF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hruti">
    <w:panose1 w:val="020B0502040204020203"/>
    <w:charset w:val="00"/>
    <w:family w:val="swiss"/>
    <w:pitch w:val="variable"/>
    <w:sig w:usb0="00040003" w:usb1="00000000" w:usb2="00000000" w:usb3="00000000" w:csb0="00000001" w:csb1="00000000"/>
  </w:font>
  <w:font w:name="Korinna LRS">
    <w:altName w:val="Arial"/>
    <w:charset w:val="BA"/>
    <w:family w:val="auto"/>
    <w:pitch w:val="variable"/>
    <w:sig w:usb0="00000001" w:usb1="00000000" w:usb2="00000000" w:usb3="00000000" w:csb0="00000197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2096267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D2036" w:rsidRDefault="006847CE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4D43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:rsidR="007D2036" w:rsidRDefault="00EA4D4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A93" w:rsidRDefault="001D5A93" w:rsidP="001E3CF0">
      <w:pPr>
        <w:spacing w:line="240" w:lineRule="auto"/>
      </w:pPr>
      <w:r>
        <w:separator/>
      </w:r>
    </w:p>
  </w:footnote>
  <w:footnote w:type="continuationSeparator" w:id="0">
    <w:p w:rsidR="001D5A93" w:rsidRDefault="001D5A93" w:rsidP="001E3CF0">
      <w:pPr>
        <w:spacing w:line="240" w:lineRule="auto"/>
      </w:pPr>
      <w:r>
        <w:continuationSeparator/>
      </w:r>
    </w:p>
  </w:footnote>
  <w:footnote w:id="1">
    <w:p w:rsidR="001E3CF0" w:rsidRPr="007B5763" w:rsidRDefault="001E3CF0" w:rsidP="001E3CF0">
      <w:pPr>
        <w:pStyle w:val="FootnoteText"/>
        <w:rPr>
          <w:rFonts w:ascii="Arial" w:hAnsi="Arial" w:cs="Arial"/>
          <w:lang w:val="sr-Cyrl-RS"/>
        </w:rPr>
      </w:pPr>
      <w:r>
        <w:rPr>
          <w:rStyle w:val="FootnoteReference"/>
        </w:rPr>
        <w:footnoteRef/>
      </w:r>
      <w:r>
        <w:t xml:space="preserve"> </w:t>
      </w:r>
      <w:hyperlink r:id="rId1" w:history="1">
        <w:r w:rsidRPr="007B5763">
          <w:rPr>
            <w:rStyle w:val="Hyperlink"/>
            <w:rFonts w:ascii="Arial" w:hAnsi="Arial" w:cs="Arial"/>
          </w:rPr>
          <w:t>https://www.riksdagen.se/globalassets/07.-dokument--lagar/the-riksdag-act-2015.pdf</w:t>
        </w:r>
      </w:hyperlink>
    </w:p>
  </w:footnote>
  <w:footnote w:id="2">
    <w:p w:rsidR="001E3CF0" w:rsidRPr="007B5763" w:rsidRDefault="001E3CF0" w:rsidP="001E3CF0">
      <w:pPr>
        <w:pStyle w:val="FootnoteText"/>
        <w:rPr>
          <w:rFonts w:ascii="Arial" w:hAnsi="Arial" w:cs="Arial"/>
          <w:lang w:val="en-GB"/>
        </w:rPr>
      </w:pPr>
      <w:r w:rsidRPr="007B5763">
        <w:rPr>
          <w:rStyle w:val="FootnoteReference"/>
          <w:rFonts w:ascii="Arial" w:hAnsi="Arial" w:cs="Arial"/>
        </w:rPr>
        <w:footnoteRef/>
      </w:r>
      <w:r w:rsidRPr="007B5763">
        <w:rPr>
          <w:rFonts w:ascii="Arial" w:hAnsi="Arial" w:cs="Arial"/>
        </w:rPr>
        <w:t xml:space="preserve"> </w:t>
      </w:r>
      <w:r w:rsidRPr="007B5763">
        <w:rPr>
          <w:rFonts w:ascii="Arial" w:hAnsi="Arial" w:cs="Arial"/>
          <w:lang w:val="en-GB"/>
        </w:rPr>
        <w:t xml:space="preserve">The </w:t>
      </w:r>
      <w:r w:rsidRPr="007B5763">
        <w:rPr>
          <w:rFonts w:ascii="Arial" w:hAnsi="Arial" w:cs="Arial"/>
          <w:lang w:val="sr-Latn-BA"/>
        </w:rPr>
        <w:t xml:space="preserve">Riksdag </w:t>
      </w:r>
      <w:r w:rsidRPr="007B5763">
        <w:rPr>
          <w:rFonts w:ascii="Arial" w:hAnsi="Arial" w:cs="Arial"/>
          <w:lang w:val="en-GB"/>
        </w:rPr>
        <w:t>Act (RA) 12:11</w:t>
      </w:r>
    </w:p>
    <w:p w:rsidR="001E3CF0" w:rsidRPr="007B5763" w:rsidRDefault="001E3CF0" w:rsidP="001E3CF0">
      <w:pPr>
        <w:pStyle w:val="FootnoteText"/>
        <w:rPr>
          <w:rFonts w:ascii="Arial" w:hAnsi="Arial" w:cs="Arial"/>
          <w:lang w:val="sr-Cyrl-RS"/>
        </w:rPr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3CF0"/>
    <w:rsid w:val="001D5A93"/>
    <w:rsid w:val="001E3CF0"/>
    <w:rsid w:val="00243BB9"/>
    <w:rsid w:val="00334A9C"/>
    <w:rsid w:val="00484A7E"/>
    <w:rsid w:val="006847CE"/>
    <w:rsid w:val="00762628"/>
    <w:rsid w:val="007B5763"/>
    <w:rsid w:val="008D2F1F"/>
    <w:rsid w:val="00A03A44"/>
    <w:rsid w:val="00E7084A"/>
    <w:rsid w:val="00EA4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gu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F0"/>
    <w:pPr>
      <w:spacing w:after="0" w:line="360" w:lineRule="auto"/>
      <w:ind w:firstLine="567"/>
      <w:jc w:val="both"/>
      <w:textboxTightWrap w:val="firstLineOnly"/>
    </w:pPr>
    <w:rPr>
      <w:rFonts w:ascii="Korinna LRS" w:hAnsi="Korinna LR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E3CF0"/>
  </w:style>
  <w:style w:type="paragraph" w:styleId="FootnoteText">
    <w:name w:val="footnote text"/>
    <w:basedOn w:val="Normal"/>
    <w:link w:val="FootnoteTextChar"/>
    <w:uiPriority w:val="99"/>
    <w:semiHidden/>
    <w:unhideWhenUsed/>
    <w:rsid w:val="001E3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CF0"/>
    <w:rPr>
      <w:rFonts w:ascii="Korinna LRS" w:hAnsi="Korinna LRS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E3C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3CF0"/>
    <w:rPr>
      <w:color w:val="0000FF" w:themeColor="hyperlink"/>
      <w:u w:val="single"/>
    </w:rPr>
  </w:style>
  <w:style w:type="paragraph" w:customStyle="1" w:styleId="align-center">
    <w:name w:val="align-center"/>
    <w:basedOn w:val="Normal"/>
    <w:rsid w:val="001E3CF0"/>
    <w:pPr>
      <w:spacing w:before="100" w:beforeAutospacing="1" w:after="100" w:afterAutospacing="1"/>
      <w:ind w:firstLine="0"/>
      <w:jc w:val="center"/>
      <w:textboxTightWrap w:val="none"/>
    </w:pPr>
    <w:rPr>
      <w:rFonts w:ascii="Arial" w:eastAsia="Times New Roman" w:hAnsi="Arial" w:cs="Times New Roman"/>
      <w:b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3C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F0"/>
    <w:rPr>
      <w:rFonts w:ascii="Korinna LRS" w:hAnsi="Korinna LRS"/>
      <w:sz w:val="24"/>
      <w:lang w:val="lv-LV"/>
    </w:rPr>
  </w:style>
  <w:style w:type="paragraph" w:styleId="NoSpacing">
    <w:name w:val="No Spacing"/>
    <w:uiPriority w:val="1"/>
    <w:qFormat/>
    <w:rsid w:val="00484A7E"/>
    <w:pPr>
      <w:spacing w:after="0" w:line="240" w:lineRule="auto"/>
      <w:ind w:firstLine="567"/>
      <w:jc w:val="both"/>
      <w:textboxTightWrap w:val="firstLineOnly"/>
    </w:pPr>
    <w:rPr>
      <w:rFonts w:ascii="Korinna LRS" w:hAnsi="Korinna LRS"/>
      <w:sz w:val="24"/>
      <w:lang w:val="lv-LV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E3CF0"/>
    <w:pPr>
      <w:spacing w:after="0" w:line="360" w:lineRule="auto"/>
      <w:ind w:firstLine="567"/>
      <w:jc w:val="both"/>
      <w:textboxTightWrap w:val="firstLineOnly"/>
    </w:pPr>
    <w:rPr>
      <w:rFonts w:ascii="Korinna LRS" w:hAnsi="Korinna LRS"/>
      <w:sz w:val="24"/>
      <w:lang w:val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horttext">
    <w:name w:val="short_text"/>
    <w:basedOn w:val="DefaultParagraphFont"/>
    <w:rsid w:val="001E3CF0"/>
  </w:style>
  <w:style w:type="paragraph" w:styleId="FootnoteText">
    <w:name w:val="footnote text"/>
    <w:basedOn w:val="Normal"/>
    <w:link w:val="FootnoteTextChar"/>
    <w:uiPriority w:val="99"/>
    <w:semiHidden/>
    <w:unhideWhenUsed/>
    <w:rsid w:val="001E3CF0"/>
    <w:pPr>
      <w:spacing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1E3CF0"/>
    <w:rPr>
      <w:rFonts w:ascii="Korinna LRS" w:hAnsi="Korinna LRS"/>
      <w:sz w:val="20"/>
      <w:szCs w:val="20"/>
      <w:lang w:val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1E3CF0"/>
    <w:rPr>
      <w:vertAlign w:val="superscript"/>
    </w:rPr>
  </w:style>
  <w:style w:type="character" w:styleId="Hyperlink">
    <w:name w:val="Hyperlink"/>
    <w:basedOn w:val="DefaultParagraphFont"/>
    <w:uiPriority w:val="99"/>
    <w:unhideWhenUsed/>
    <w:rsid w:val="001E3CF0"/>
    <w:rPr>
      <w:color w:val="0000FF" w:themeColor="hyperlink"/>
      <w:u w:val="single"/>
    </w:rPr>
  </w:style>
  <w:style w:type="paragraph" w:customStyle="1" w:styleId="align-center">
    <w:name w:val="align-center"/>
    <w:basedOn w:val="Normal"/>
    <w:rsid w:val="001E3CF0"/>
    <w:pPr>
      <w:spacing w:before="100" w:beforeAutospacing="1" w:after="100" w:afterAutospacing="1"/>
      <w:ind w:firstLine="0"/>
      <w:jc w:val="center"/>
      <w:textboxTightWrap w:val="none"/>
    </w:pPr>
    <w:rPr>
      <w:rFonts w:ascii="Arial" w:eastAsia="Times New Roman" w:hAnsi="Arial" w:cs="Times New Roman"/>
      <w:b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1E3CF0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3CF0"/>
    <w:rPr>
      <w:rFonts w:ascii="Korinna LRS" w:hAnsi="Korinna LRS"/>
      <w:sz w:val="24"/>
      <w:lang w:val="lv-LV"/>
    </w:rPr>
  </w:style>
  <w:style w:type="paragraph" w:styleId="NoSpacing">
    <w:name w:val="No Spacing"/>
    <w:uiPriority w:val="1"/>
    <w:qFormat/>
    <w:rsid w:val="00484A7E"/>
    <w:pPr>
      <w:spacing w:after="0" w:line="240" w:lineRule="auto"/>
      <w:ind w:firstLine="567"/>
      <w:jc w:val="both"/>
      <w:textboxTightWrap w:val="firstLineOnly"/>
    </w:pPr>
    <w:rPr>
      <w:rFonts w:ascii="Korinna LRS" w:hAnsi="Korinna LRS"/>
      <w:sz w:val="24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archive.ipu.org/parline-e/parlinesearch.asp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istrazivanja@parlament.rs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riksdagen.se/globalassets/07.-dokument--lagar/the-riksdag-act-2015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6</Pages>
  <Words>1791</Words>
  <Characters>10215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Tanja Ostojic</dc:creator>
  <cp:lastModifiedBy>Tanja Ostojic</cp:lastModifiedBy>
  <cp:revision>7</cp:revision>
  <dcterms:created xsi:type="dcterms:W3CDTF">2018-05-15T11:41:00Z</dcterms:created>
  <dcterms:modified xsi:type="dcterms:W3CDTF">2018-05-16T09:48:00Z</dcterms:modified>
</cp:coreProperties>
</file>